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8480D">
      <w:pPr>
        <w:keepNext w:val="0"/>
        <w:keepLines w:val="0"/>
        <w:pageBreakBefore w:val="0"/>
        <w:widowControl w:val="0"/>
        <w:tabs>
          <w:tab w:val="left" w:pos="720"/>
          <w:tab w:val="left" w:pos="1800"/>
        </w:tabs>
        <w:kinsoku/>
        <w:wordWrap/>
        <w:overflowPunct/>
        <w:topLinePunct w:val="0"/>
        <w:autoSpaceDE/>
        <w:autoSpaceDN/>
        <w:bidi w:val="0"/>
        <w:adjustRightInd w:val="0"/>
        <w:snapToGrid w:val="0"/>
        <w:spacing w:after="157" w:afterLines="50" w:line="500" w:lineRule="exact"/>
        <w:jc w:val="center"/>
        <w:textAlignment w:val="auto"/>
        <w:rPr>
          <w:rFonts w:ascii="宋体" w:hAnsi="宋体"/>
          <w:b/>
          <w:bCs/>
          <w:color w:val="000000"/>
          <w:sz w:val="44"/>
          <w:szCs w:val="44"/>
        </w:rPr>
      </w:pPr>
      <w:r>
        <w:rPr>
          <w:rFonts w:hint="eastAsia" w:ascii="黑体" w:hAnsi="黑体" w:eastAsia="黑体" w:cs="黑体"/>
          <w:b/>
          <w:bCs/>
          <w:color w:val="000000"/>
          <w:sz w:val="44"/>
          <w:szCs w:val="44"/>
        </w:rPr>
        <w:t>山西电力职业技术学院</w:t>
      </w:r>
      <w:r>
        <w:rPr>
          <w:rFonts w:hint="eastAsia" w:ascii="黑体" w:hAnsi="黑体" w:eastAsia="黑体" w:cs="黑体"/>
          <w:b/>
          <w:bCs/>
          <w:color w:val="000000"/>
          <w:sz w:val="44"/>
          <w:szCs w:val="44"/>
          <w:lang w:eastAsia="zh-CN"/>
        </w:rPr>
        <w:t>2025</w:t>
      </w:r>
      <w:r>
        <w:rPr>
          <w:rFonts w:hint="eastAsia" w:ascii="黑体" w:hAnsi="黑体" w:eastAsia="黑体" w:cs="黑体"/>
          <w:b/>
          <w:bCs/>
          <w:color w:val="000000"/>
          <w:sz w:val="44"/>
          <w:szCs w:val="44"/>
        </w:rPr>
        <w:t>年单独招生章程</w:t>
      </w:r>
    </w:p>
    <w:p w14:paraId="3257F4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sz w:val="28"/>
          <w:szCs w:val="28"/>
        </w:rPr>
      </w:pPr>
      <w:r>
        <w:rPr>
          <w:rStyle w:val="8"/>
          <w:rFonts w:hint="eastAsia" w:ascii="宋体" w:hAnsi="宋体" w:eastAsia="宋体" w:cs="宋体"/>
          <w:i w:val="0"/>
          <w:caps w:val="0"/>
          <w:color w:val="333333"/>
          <w:spacing w:val="0"/>
          <w:sz w:val="28"/>
          <w:szCs w:val="28"/>
          <w:shd w:val="clear" w:fill="FFFFFF"/>
        </w:rPr>
        <w:t>第一章  总则</w:t>
      </w:r>
    </w:p>
    <w:p w14:paraId="0A3477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629"/>
        <w:jc w:val="left"/>
        <w:textAlignment w:val="auto"/>
        <w:rPr>
          <w:rFonts w:hint="eastAsia" w:ascii="宋体" w:hAnsi="宋体" w:eastAsia="宋体" w:cs="宋体"/>
          <w:kern w:val="0"/>
          <w:sz w:val="28"/>
          <w:szCs w:val="28"/>
          <w:lang w:val="en-US" w:eastAsia="zh-CN" w:bidi="ar-SA"/>
        </w:rPr>
      </w:pPr>
      <w:r>
        <w:rPr>
          <w:rFonts w:hint="eastAsia" w:ascii="宋体" w:hAnsi="宋体" w:eastAsia="宋体" w:cs="宋体"/>
          <w:b/>
          <w:bCs/>
          <w:kern w:val="0"/>
          <w:sz w:val="28"/>
          <w:szCs w:val="28"/>
          <w:lang w:val="en-US" w:eastAsia="zh-CN" w:bidi="ar-SA"/>
        </w:rPr>
        <w:t>第一条</w:t>
      </w:r>
      <w:r>
        <w:rPr>
          <w:rFonts w:hint="eastAsia" w:ascii="宋体" w:hAnsi="宋体" w:eastAsia="宋体" w:cs="宋体"/>
          <w:kern w:val="0"/>
          <w:sz w:val="28"/>
          <w:szCs w:val="28"/>
          <w:lang w:val="en-US" w:eastAsia="zh-CN" w:bidi="ar-SA"/>
        </w:rPr>
        <w:t xml:space="preserve"> 为贯彻落实《中华人民共和国职业教育法》和《教育部办公厅关于进一步完善高职院校分类考试工作的通知》的精神，切实做好山西电力职业技术学院（以下简称“我校”）的单独招生工作，维护我校和考生的合法权益，根据教育部、山西省教育厅、山西省招生考试管理中心的有关规定和工作部署，结合《山西省高等职业学校单独招生实施办法》的精神和要求，结合我校办学及招生工作实际，制定本章程。</w:t>
      </w:r>
    </w:p>
    <w:p w14:paraId="72E8D941">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b/>
          <w:bCs/>
          <w:sz w:val="28"/>
          <w:szCs w:val="28"/>
        </w:rPr>
      </w:pPr>
      <w:r>
        <w:rPr>
          <w:rStyle w:val="8"/>
          <w:rFonts w:hint="eastAsia" w:ascii="宋体" w:hAnsi="宋体" w:eastAsia="宋体" w:cs="宋体"/>
          <w:i w:val="0"/>
          <w:caps w:val="0"/>
          <w:color w:val="333333"/>
          <w:spacing w:val="0"/>
          <w:sz w:val="28"/>
          <w:szCs w:val="28"/>
          <w:shd w:val="clear" w:fill="FFFFFF"/>
        </w:rPr>
        <w:t>第</w:t>
      </w:r>
      <w:r>
        <w:rPr>
          <w:rStyle w:val="8"/>
          <w:rFonts w:hint="eastAsia" w:ascii="宋体" w:hAnsi="宋体" w:eastAsia="宋体" w:cs="宋体"/>
          <w:i w:val="0"/>
          <w:caps w:val="0"/>
          <w:color w:val="333333"/>
          <w:spacing w:val="0"/>
          <w:sz w:val="28"/>
          <w:szCs w:val="28"/>
          <w:shd w:val="clear" w:fill="FFFFFF"/>
          <w:lang w:eastAsia="zh-CN"/>
        </w:rPr>
        <w:t>二</w:t>
      </w:r>
      <w:r>
        <w:rPr>
          <w:rStyle w:val="8"/>
          <w:rFonts w:hint="eastAsia" w:ascii="宋体" w:hAnsi="宋体" w:eastAsia="宋体" w:cs="宋体"/>
          <w:i w:val="0"/>
          <w:caps w:val="0"/>
          <w:color w:val="333333"/>
          <w:spacing w:val="0"/>
          <w:sz w:val="28"/>
          <w:szCs w:val="28"/>
          <w:shd w:val="clear" w:fill="FFFFFF"/>
        </w:rPr>
        <w:t>章  </w:t>
      </w:r>
      <w:r>
        <w:rPr>
          <w:rFonts w:hint="eastAsia" w:ascii="宋体" w:hAnsi="宋体" w:eastAsia="宋体" w:cs="宋体"/>
          <w:b/>
          <w:bCs/>
          <w:sz w:val="28"/>
          <w:szCs w:val="28"/>
        </w:rPr>
        <w:t>学院概况</w:t>
      </w:r>
    </w:p>
    <w:p w14:paraId="4F125C92">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kern w:val="0"/>
          <w:sz w:val="28"/>
          <w:szCs w:val="28"/>
          <w:lang w:eastAsia="zh-CN"/>
        </w:rPr>
        <w:t>第二条</w:t>
      </w:r>
      <w:r>
        <w:rPr>
          <w:rFonts w:hint="eastAsia" w:ascii="宋体" w:hAnsi="宋体" w:eastAsia="宋体" w:cs="宋体"/>
          <w:b/>
          <w:bCs/>
          <w:kern w:val="0"/>
          <w:sz w:val="28"/>
          <w:szCs w:val="28"/>
          <w:lang w:val="en-US" w:eastAsia="zh-CN"/>
        </w:rPr>
        <w:t xml:space="preserve"> </w:t>
      </w:r>
      <w:r>
        <w:rPr>
          <w:rFonts w:hint="eastAsia" w:ascii="宋体" w:hAnsi="宋体" w:eastAsia="宋体" w:cs="宋体"/>
          <w:sz w:val="28"/>
          <w:szCs w:val="28"/>
        </w:rPr>
        <w:t>学校全称：山西电力职业技术学院</w:t>
      </w:r>
    </w:p>
    <w:p w14:paraId="64E66951">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院</w:t>
      </w:r>
      <w:r>
        <w:rPr>
          <w:rFonts w:hint="eastAsia" w:ascii="宋体" w:hAnsi="宋体" w:eastAsia="宋体" w:cs="宋体"/>
          <w:color w:val="auto"/>
          <w:sz w:val="28"/>
          <w:szCs w:val="28"/>
        </w:rPr>
        <w:t>校代码：13745 (国标码)</w:t>
      </w:r>
      <w:r>
        <w:rPr>
          <w:rFonts w:hint="eastAsia" w:ascii="宋体" w:hAnsi="宋体" w:eastAsia="宋体" w:cs="宋体"/>
          <w:color w:val="auto"/>
          <w:sz w:val="28"/>
          <w:szCs w:val="28"/>
          <w:lang w:val="en-US" w:eastAsia="zh-CN"/>
        </w:rPr>
        <w:t xml:space="preserve"> </w:t>
      </w:r>
    </w:p>
    <w:p w14:paraId="0E863D02">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院校代号</w:t>
      </w:r>
      <w:r>
        <w:rPr>
          <w:rFonts w:hint="eastAsia" w:ascii="宋体" w:hAnsi="宋体" w:eastAsia="宋体" w:cs="宋体"/>
          <w:color w:val="auto"/>
          <w:sz w:val="28"/>
          <w:szCs w:val="28"/>
        </w:rPr>
        <w:t>：</w:t>
      </w:r>
    </w:p>
    <w:p w14:paraId="2C30D4D8">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办学性质：公办   </w:t>
      </w:r>
    </w:p>
    <w:p w14:paraId="305F63B4">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办学类型：高等职业技术学院</w:t>
      </w:r>
    </w:p>
    <w:p w14:paraId="174E5634">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办学层次：高职(专科)</w:t>
      </w:r>
    </w:p>
    <w:p w14:paraId="4354AD44">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办学形式：全日制</w:t>
      </w:r>
    </w:p>
    <w:p w14:paraId="4FA6168C">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录取通知书签发人：</w:t>
      </w:r>
      <w:r>
        <w:rPr>
          <w:rFonts w:hint="eastAsia" w:ascii="宋体" w:hAnsi="宋体" w:eastAsia="宋体" w:cs="宋体"/>
          <w:color w:val="auto"/>
          <w:sz w:val="28"/>
          <w:szCs w:val="28"/>
          <w:lang w:eastAsia="zh-CN"/>
        </w:rPr>
        <w:t>成文忠</w:t>
      </w:r>
      <w:r>
        <w:rPr>
          <w:rFonts w:hint="eastAsia" w:ascii="宋体" w:hAnsi="宋体" w:eastAsia="宋体" w:cs="宋体"/>
          <w:color w:val="auto"/>
          <w:sz w:val="28"/>
          <w:szCs w:val="28"/>
        </w:rPr>
        <w:t>（院长）</w:t>
      </w:r>
    </w:p>
    <w:p w14:paraId="7E808B1B">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办学地点：山西省太原市晋祠路三段160号 </w:t>
      </w:r>
    </w:p>
    <w:p w14:paraId="1CCA8363">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院校网站：http</w:t>
      </w:r>
      <w:r>
        <w:rPr>
          <w:rFonts w:hint="eastAsia" w:ascii="宋体" w:hAnsi="宋体" w:eastAsia="宋体" w:cs="宋体"/>
          <w:color w:val="auto"/>
          <w:sz w:val="28"/>
          <w:szCs w:val="28"/>
          <w:lang w:val="en-US" w:eastAsia="zh-CN"/>
        </w:rPr>
        <w:t>s</w:t>
      </w:r>
      <w:r>
        <w:rPr>
          <w:rFonts w:hint="eastAsia" w:ascii="宋体" w:hAnsi="宋体" w:eastAsia="宋体" w:cs="宋体"/>
          <w:color w:val="auto"/>
          <w:sz w:val="28"/>
          <w:szCs w:val="28"/>
        </w:rPr>
        <w:t>://www.vtep.edu.cn</w:t>
      </w:r>
    </w:p>
    <w:p w14:paraId="27BBD31E">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邮政编码：030021</w:t>
      </w:r>
    </w:p>
    <w:p w14:paraId="24B869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540"/>
        <w:jc w:val="center"/>
        <w:textAlignment w:val="auto"/>
        <w:rPr>
          <w:rFonts w:hint="eastAsia" w:ascii="宋体" w:hAnsi="宋体" w:eastAsia="宋体" w:cs="宋体"/>
          <w:color w:val="auto"/>
          <w:sz w:val="28"/>
          <w:szCs w:val="28"/>
        </w:rPr>
      </w:pPr>
      <w:r>
        <w:rPr>
          <w:rStyle w:val="8"/>
          <w:rFonts w:hint="eastAsia" w:ascii="宋体" w:hAnsi="宋体" w:eastAsia="宋体" w:cs="宋体"/>
          <w:b/>
          <w:bCs w:val="0"/>
          <w:i w:val="0"/>
          <w:caps w:val="0"/>
          <w:color w:val="auto"/>
          <w:spacing w:val="0"/>
          <w:sz w:val="28"/>
          <w:szCs w:val="28"/>
          <w:shd w:val="clear" w:fill="FFFFFF"/>
        </w:rPr>
        <w:t>第三章  组织机构及职责</w:t>
      </w:r>
    </w:p>
    <w:p w14:paraId="6B27D5DB">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lang w:val="en-US" w:eastAsia="zh-CN"/>
        </w:rPr>
        <w:t>我校设立招生工作领导小组，负责制定招生章程，确定招生计划，制定实施方案，研究决定招生重大事宜。招生工作领导小组组长由院长和党委书记担任；副组长由分管院领导、纪委书记担任；成员由我校相关职能部门负责人组成。</w:t>
      </w:r>
    </w:p>
    <w:p w14:paraId="38CA50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540"/>
        <w:textAlignment w:val="auto"/>
        <w:rPr>
          <w:rFonts w:hint="eastAsia" w:ascii="宋体" w:hAnsi="宋体" w:eastAsia="宋体" w:cs="宋体"/>
          <w:color w:val="auto"/>
          <w:kern w:val="0"/>
          <w:sz w:val="28"/>
          <w:szCs w:val="28"/>
          <w:lang w:val="en-US" w:eastAsia="zh-CN" w:bidi="ar-SA"/>
        </w:rPr>
      </w:pPr>
      <w:r>
        <w:rPr>
          <w:rStyle w:val="8"/>
          <w:rFonts w:hint="eastAsia" w:ascii="宋体" w:hAnsi="宋体" w:eastAsia="宋体" w:cs="宋体"/>
          <w:i w:val="0"/>
          <w:caps w:val="0"/>
          <w:color w:val="auto"/>
          <w:spacing w:val="0"/>
          <w:sz w:val="28"/>
          <w:szCs w:val="28"/>
          <w:shd w:val="clear" w:fill="FFFFFF"/>
        </w:rPr>
        <w:t>第</w:t>
      </w:r>
      <w:r>
        <w:rPr>
          <w:rStyle w:val="8"/>
          <w:rFonts w:hint="eastAsia" w:ascii="宋体" w:hAnsi="宋体" w:eastAsia="宋体" w:cs="宋体"/>
          <w:i w:val="0"/>
          <w:caps w:val="0"/>
          <w:color w:val="auto"/>
          <w:spacing w:val="0"/>
          <w:sz w:val="28"/>
          <w:szCs w:val="28"/>
          <w:shd w:val="clear" w:fill="FFFFFF"/>
          <w:lang w:eastAsia="zh-CN"/>
        </w:rPr>
        <w:t>四</w:t>
      </w:r>
      <w:r>
        <w:rPr>
          <w:rStyle w:val="8"/>
          <w:rFonts w:hint="eastAsia" w:ascii="宋体" w:hAnsi="宋体" w:eastAsia="宋体" w:cs="宋体"/>
          <w:i w:val="0"/>
          <w:caps w:val="0"/>
          <w:color w:val="auto"/>
          <w:spacing w:val="0"/>
          <w:sz w:val="28"/>
          <w:szCs w:val="28"/>
          <w:shd w:val="clear" w:fill="FFFFFF"/>
        </w:rPr>
        <w:t>条</w:t>
      </w:r>
      <w:r>
        <w:rPr>
          <w:rStyle w:val="8"/>
          <w:rFonts w:hint="eastAsia" w:ascii="宋体" w:hAnsi="宋体" w:eastAsia="宋体" w:cs="宋体"/>
          <w:i w:val="0"/>
          <w:caps w:val="0"/>
          <w:color w:val="auto"/>
          <w:spacing w:val="0"/>
          <w:sz w:val="28"/>
          <w:szCs w:val="28"/>
          <w:shd w:val="clear" w:fill="FFFFFF"/>
          <w:lang w:val="en-US" w:eastAsia="zh-CN"/>
        </w:rPr>
        <w:t xml:space="preserve"> </w:t>
      </w:r>
      <w:r>
        <w:rPr>
          <w:rFonts w:hint="eastAsia" w:ascii="宋体" w:hAnsi="宋体" w:eastAsia="宋体" w:cs="宋体"/>
          <w:color w:val="auto"/>
          <w:kern w:val="0"/>
          <w:sz w:val="28"/>
          <w:szCs w:val="28"/>
          <w:lang w:val="en-US" w:eastAsia="zh-CN" w:bidi="ar-SA"/>
        </w:rPr>
        <w:t>我校招生工作领导小组下设招生工作办公室，办公室设在招生就业指导部。负责国家教育部、省教育厅、省招生考试管理中心相关规定的落实及招生工作领导小组决定的组织实施。</w:t>
      </w:r>
    </w:p>
    <w:p w14:paraId="6531B7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540"/>
        <w:jc w:val="center"/>
        <w:textAlignment w:val="auto"/>
        <w:rPr>
          <w:rFonts w:hint="eastAsia" w:ascii="宋体" w:hAnsi="宋体" w:eastAsia="宋体" w:cs="宋体"/>
          <w:b/>
          <w:bCs/>
          <w:color w:val="auto"/>
          <w:sz w:val="28"/>
          <w:szCs w:val="28"/>
        </w:rPr>
      </w:pPr>
      <w:r>
        <w:rPr>
          <w:rStyle w:val="8"/>
          <w:rFonts w:hint="eastAsia" w:ascii="宋体" w:hAnsi="宋体" w:eastAsia="宋体" w:cs="宋体"/>
          <w:i w:val="0"/>
          <w:caps w:val="0"/>
          <w:color w:val="auto"/>
          <w:spacing w:val="0"/>
          <w:sz w:val="28"/>
          <w:szCs w:val="28"/>
          <w:shd w:val="clear" w:fill="FFFFFF"/>
        </w:rPr>
        <w:t>第</w:t>
      </w:r>
      <w:r>
        <w:rPr>
          <w:rStyle w:val="8"/>
          <w:rFonts w:hint="eastAsia" w:ascii="宋体" w:hAnsi="宋体" w:eastAsia="宋体" w:cs="宋体"/>
          <w:i w:val="0"/>
          <w:caps w:val="0"/>
          <w:color w:val="auto"/>
          <w:spacing w:val="0"/>
          <w:sz w:val="28"/>
          <w:szCs w:val="28"/>
          <w:shd w:val="clear" w:fill="FFFFFF"/>
          <w:lang w:eastAsia="zh-CN"/>
        </w:rPr>
        <w:t>四</w:t>
      </w:r>
      <w:r>
        <w:rPr>
          <w:rStyle w:val="8"/>
          <w:rFonts w:hint="eastAsia" w:ascii="宋体" w:hAnsi="宋体" w:eastAsia="宋体" w:cs="宋体"/>
          <w:i w:val="0"/>
          <w:caps w:val="0"/>
          <w:color w:val="auto"/>
          <w:spacing w:val="0"/>
          <w:sz w:val="28"/>
          <w:szCs w:val="28"/>
          <w:shd w:val="clear" w:fill="FFFFFF"/>
        </w:rPr>
        <w:t>章  </w:t>
      </w:r>
      <w:r>
        <w:rPr>
          <w:rFonts w:hint="eastAsia" w:ascii="宋体" w:hAnsi="宋体" w:eastAsia="宋体" w:cs="宋体"/>
          <w:b/>
          <w:bCs/>
          <w:color w:val="auto"/>
          <w:sz w:val="28"/>
          <w:szCs w:val="28"/>
        </w:rPr>
        <w:t>报考条件</w:t>
      </w:r>
    </w:p>
    <w:p w14:paraId="1D195958">
      <w:pPr>
        <w:pStyle w:val="11"/>
        <w:keepNext w:val="0"/>
        <w:keepLines w:val="0"/>
        <w:pageBreakBefore w:val="0"/>
        <w:widowControl w:val="0"/>
        <w:kinsoku/>
        <w:wordWrap/>
        <w:overflowPunct/>
        <w:topLinePunct w:val="0"/>
        <w:autoSpaceDE/>
        <w:autoSpaceDN/>
        <w:bidi w:val="0"/>
        <w:adjustRightInd/>
        <w:snapToGrid/>
        <w:spacing w:after="0" w:line="500" w:lineRule="exact"/>
        <w:ind w:firstLine="560"/>
        <w:jc w:val="left"/>
        <w:textAlignment w:val="auto"/>
        <w:rPr>
          <w:rFonts w:hint="eastAsia" w:ascii="宋体" w:hAnsi="宋体" w:eastAsia="宋体" w:cs="宋体"/>
          <w:color w:val="auto"/>
          <w:sz w:val="28"/>
          <w:szCs w:val="28"/>
          <w:lang w:val="en-US" w:eastAsia="zh-CN"/>
        </w:rPr>
      </w:pPr>
      <w:r>
        <w:rPr>
          <w:rStyle w:val="8"/>
          <w:rFonts w:hint="eastAsia" w:ascii="宋体" w:hAnsi="宋体" w:eastAsia="宋体" w:cs="宋体"/>
          <w:i w:val="0"/>
          <w:caps w:val="0"/>
          <w:color w:val="auto"/>
          <w:spacing w:val="0"/>
          <w:sz w:val="28"/>
          <w:szCs w:val="28"/>
          <w:shd w:val="clear" w:fill="FFFFFF"/>
        </w:rPr>
        <w:t>第</w:t>
      </w:r>
      <w:r>
        <w:rPr>
          <w:rStyle w:val="8"/>
          <w:rFonts w:hint="eastAsia" w:ascii="宋体" w:hAnsi="宋体" w:eastAsia="宋体" w:cs="宋体"/>
          <w:i w:val="0"/>
          <w:caps w:val="0"/>
          <w:color w:val="auto"/>
          <w:spacing w:val="0"/>
          <w:sz w:val="28"/>
          <w:szCs w:val="28"/>
          <w:shd w:val="clear" w:fill="FFFFFF"/>
          <w:lang w:eastAsia="zh-CN"/>
        </w:rPr>
        <w:t>五</w:t>
      </w:r>
      <w:r>
        <w:rPr>
          <w:rStyle w:val="8"/>
          <w:rFonts w:hint="eastAsia" w:ascii="宋体" w:hAnsi="宋体" w:eastAsia="宋体" w:cs="宋体"/>
          <w:i w:val="0"/>
          <w:caps w:val="0"/>
          <w:color w:val="auto"/>
          <w:spacing w:val="0"/>
          <w:sz w:val="28"/>
          <w:szCs w:val="28"/>
          <w:shd w:val="clear" w:fill="FFFFFF"/>
        </w:rPr>
        <w:t>条</w:t>
      </w:r>
      <w:r>
        <w:rPr>
          <w:rStyle w:val="8"/>
          <w:rFonts w:hint="eastAsia" w:ascii="宋体" w:hAnsi="宋体" w:eastAsia="宋体" w:cs="宋体"/>
          <w:i w:val="0"/>
          <w:caps w:val="0"/>
          <w:color w:val="auto"/>
          <w:spacing w:val="0"/>
          <w:sz w:val="28"/>
          <w:szCs w:val="28"/>
          <w:shd w:val="clear" w:fill="FFFFFF"/>
          <w:lang w:val="en-US" w:eastAsia="zh-CN"/>
        </w:rPr>
        <w:t xml:space="preserve"> </w:t>
      </w:r>
      <w:r>
        <w:rPr>
          <w:rFonts w:hint="eastAsia" w:ascii="宋体" w:hAnsi="宋体" w:eastAsia="宋体" w:cs="宋体"/>
          <w:color w:val="auto"/>
          <w:sz w:val="28"/>
          <w:szCs w:val="28"/>
        </w:rPr>
        <w:t>已履行</w:t>
      </w:r>
      <w:r>
        <w:rPr>
          <w:rFonts w:hint="eastAsia" w:ascii="宋体" w:hAnsi="宋体" w:eastAsia="宋体" w:cs="宋体"/>
          <w:color w:val="auto"/>
          <w:sz w:val="28"/>
          <w:szCs w:val="28"/>
          <w:lang w:eastAsia="zh-CN"/>
        </w:rPr>
        <w:t>2025</w:t>
      </w:r>
      <w:r>
        <w:rPr>
          <w:rFonts w:hint="eastAsia" w:ascii="宋体" w:hAnsi="宋体" w:eastAsia="宋体" w:cs="宋体"/>
          <w:color w:val="auto"/>
          <w:sz w:val="28"/>
          <w:szCs w:val="28"/>
        </w:rPr>
        <w:t>年普通高考报名手续，并经报名资格审查合格的高级中等教育学校</w:t>
      </w:r>
      <w:r>
        <w:rPr>
          <w:rFonts w:hint="eastAsia" w:ascii="宋体" w:hAnsi="宋体" w:eastAsia="宋体" w:cs="宋体"/>
          <w:color w:val="auto"/>
          <w:sz w:val="28"/>
          <w:szCs w:val="28"/>
          <w:lang w:eastAsia="zh-CN"/>
        </w:rPr>
        <w:t>物理类及单独招生类</w:t>
      </w:r>
      <w:r>
        <w:rPr>
          <w:rFonts w:hint="eastAsia" w:ascii="宋体" w:hAnsi="宋体" w:eastAsia="宋体" w:cs="宋体"/>
          <w:color w:val="auto"/>
          <w:sz w:val="28"/>
          <w:szCs w:val="28"/>
        </w:rPr>
        <w:t>毕业生</w:t>
      </w:r>
      <w:r>
        <w:rPr>
          <w:rFonts w:hint="eastAsia" w:ascii="宋体" w:hAnsi="宋体" w:eastAsia="宋体" w:cs="宋体"/>
          <w:color w:val="auto"/>
          <w:sz w:val="28"/>
          <w:szCs w:val="28"/>
          <w:lang w:eastAsia="zh-CN"/>
        </w:rPr>
        <w:t>方可报考我院</w:t>
      </w:r>
      <w:r>
        <w:rPr>
          <w:rFonts w:hint="eastAsia" w:ascii="宋体" w:hAnsi="宋体" w:eastAsia="宋体" w:cs="宋体"/>
          <w:color w:val="auto"/>
          <w:sz w:val="28"/>
          <w:szCs w:val="28"/>
        </w:rPr>
        <w:t>。</w:t>
      </w:r>
    </w:p>
    <w:p w14:paraId="060D8683">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Style w:val="8"/>
          <w:rFonts w:hint="eastAsia" w:ascii="宋体" w:hAnsi="宋体" w:eastAsia="宋体" w:cs="宋体"/>
          <w:b/>
          <w:bCs w:val="0"/>
          <w:i w:val="0"/>
          <w:caps w:val="0"/>
          <w:color w:val="auto"/>
          <w:spacing w:val="0"/>
          <w:sz w:val="28"/>
          <w:szCs w:val="28"/>
          <w:shd w:val="clear" w:fill="FFFFFF"/>
          <w:lang w:eastAsia="zh-CN"/>
        </w:rPr>
      </w:pPr>
      <w:r>
        <w:rPr>
          <w:rStyle w:val="8"/>
          <w:rFonts w:hint="eastAsia" w:ascii="宋体" w:hAnsi="宋体" w:eastAsia="宋体" w:cs="宋体"/>
          <w:b/>
          <w:bCs w:val="0"/>
          <w:i w:val="0"/>
          <w:caps w:val="0"/>
          <w:color w:val="auto"/>
          <w:spacing w:val="0"/>
          <w:sz w:val="28"/>
          <w:szCs w:val="28"/>
          <w:shd w:val="clear" w:fill="FFFFFF"/>
        </w:rPr>
        <w:t>第</w:t>
      </w:r>
      <w:r>
        <w:rPr>
          <w:rStyle w:val="8"/>
          <w:rFonts w:hint="eastAsia" w:ascii="宋体" w:hAnsi="宋体" w:eastAsia="宋体" w:cs="宋体"/>
          <w:b/>
          <w:bCs w:val="0"/>
          <w:i w:val="0"/>
          <w:caps w:val="0"/>
          <w:color w:val="auto"/>
          <w:spacing w:val="0"/>
          <w:sz w:val="28"/>
          <w:szCs w:val="28"/>
          <w:shd w:val="clear" w:fill="FFFFFF"/>
          <w:lang w:eastAsia="zh-CN"/>
        </w:rPr>
        <w:t>五</w:t>
      </w:r>
      <w:r>
        <w:rPr>
          <w:rStyle w:val="8"/>
          <w:rFonts w:hint="eastAsia" w:ascii="宋体" w:hAnsi="宋体" w:eastAsia="宋体" w:cs="宋体"/>
          <w:b/>
          <w:bCs w:val="0"/>
          <w:i w:val="0"/>
          <w:caps w:val="0"/>
          <w:color w:val="auto"/>
          <w:spacing w:val="0"/>
          <w:sz w:val="28"/>
          <w:szCs w:val="28"/>
          <w:shd w:val="clear" w:fill="FFFFFF"/>
        </w:rPr>
        <w:t>章  </w:t>
      </w:r>
      <w:r>
        <w:rPr>
          <w:rStyle w:val="8"/>
          <w:rFonts w:hint="eastAsia" w:ascii="宋体" w:hAnsi="宋体" w:eastAsia="宋体" w:cs="宋体"/>
          <w:b/>
          <w:bCs w:val="0"/>
          <w:i w:val="0"/>
          <w:caps w:val="0"/>
          <w:color w:val="auto"/>
          <w:spacing w:val="0"/>
          <w:sz w:val="28"/>
          <w:szCs w:val="28"/>
          <w:shd w:val="clear" w:fill="FFFFFF"/>
          <w:lang w:eastAsia="zh-CN"/>
        </w:rPr>
        <w:t>招生专业及计划</w:t>
      </w:r>
    </w:p>
    <w:p w14:paraId="428A4C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645"/>
        <w:textAlignment w:val="auto"/>
        <w:rPr>
          <w:rFonts w:hint="eastAsia" w:ascii="宋体" w:hAnsi="宋体" w:eastAsia="宋体" w:cs="宋体"/>
          <w:color w:val="auto"/>
          <w:sz w:val="28"/>
          <w:szCs w:val="28"/>
          <w:lang w:val="en-US" w:eastAsia="zh-CN"/>
        </w:rPr>
      </w:pPr>
      <w:r>
        <w:rPr>
          <w:rStyle w:val="8"/>
          <w:rFonts w:hint="eastAsia" w:ascii="宋体" w:hAnsi="宋体" w:eastAsia="宋体" w:cs="宋体"/>
          <w:i w:val="0"/>
          <w:caps w:val="0"/>
          <w:color w:val="auto"/>
          <w:spacing w:val="0"/>
          <w:sz w:val="28"/>
          <w:szCs w:val="28"/>
          <w:shd w:val="clear" w:fill="FFFFFF"/>
        </w:rPr>
        <w:t>第</w:t>
      </w:r>
      <w:r>
        <w:rPr>
          <w:rStyle w:val="8"/>
          <w:rFonts w:hint="eastAsia" w:ascii="宋体" w:hAnsi="宋体" w:eastAsia="宋体" w:cs="宋体"/>
          <w:i w:val="0"/>
          <w:caps w:val="0"/>
          <w:color w:val="auto"/>
          <w:spacing w:val="0"/>
          <w:sz w:val="28"/>
          <w:szCs w:val="28"/>
          <w:shd w:val="clear" w:fill="FFFFFF"/>
          <w:lang w:eastAsia="zh-CN"/>
        </w:rPr>
        <w:t>六</w:t>
      </w:r>
      <w:r>
        <w:rPr>
          <w:rStyle w:val="8"/>
          <w:rFonts w:hint="eastAsia" w:ascii="宋体" w:hAnsi="宋体" w:eastAsia="宋体" w:cs="宋体"/>
          <w:i w:val="0"/>
          <w:caps w:val="0"/>
          <w:color w:val="auto"/>
          <w:spacing w:val="0"/>
          <w:sz w:val="28"/>
          <w:szCs w:val="28"/>
          <w:shd w:val="clear" w:fill="FFFFFF"/>
        </w:rPr>
        <w:t>条</w:t>
      </w:r>
      <w:r>
        <w:rPr>
          <w:rStyle w:val="8"/>
          <w:rFonts w:hint="eastAsia" w:ascii="宋体" w:hAnsi="宋体" w:eastAsia="宋体" w:cs="宋体"/>
          <w:i w:val="0"/>
          <w:caps w:val="0"/>
          <w:color w:val="auto"/>
          <w:spacing w:val="0"/>
          <w:sz w:val="28"/>
          <w:szCs w:val="28"/>
          <w:shd w:val="clear" w:fill="FFFFFF"/>
          <w:lang w:val="en-US" w:eastAsia="zh-CN"/>
        </w:rPr>
        <w:t xml:space="preserve"> </w:t>
      </w:r>
      <w:r>
        <w:rPr>
          <w:rFonts w:hint="eastAsia" w:ascii="宋体" w:hAnsi="宋体" w:eastAsia="宋体" w:cs="宋体"/>
          <w:color w:val="auto"/>
          <w:sz w:val="28"/>
          <w:szCs w:val="28"/>
          <w:lang w:val="en-US" w:eastAsia="zh-CN"/>
        </w:rPr>
        <w:t>我校本年度单独招生专业均为“</w:t>
      </w:r>
      <w:r>
        <w:rPr>
          <w:rFonts w:hint="eastAsia" w:ascii="宋体" w:hAnsi="宋体" w:eastAsia="宋体" w:cs="宋体"/>
          <w:b/>
          <w:bCs/>
          <w:color w:val="auto"/>
          <w:sz w:val="28"/>
          <w:szCs w:val="28"/>
          <w:lang w:val="en-US" w:eastAsia="zh-CN"/>
        </w:rPr>
        <w:t>订单培养”</w:t>
      </w:r>
      <w:r>
        <w:rPr>
          <w:rFonts w:hint="eastAsia" w:ascii="宋体" w:hAnsi="宋体" w:eastAsia="宋体" w:cs="宋体"/>
          <w:b w:val="0"/>
          <w:bCs w:val="0"/>
          <w:color w:val="auto"/>
          <w:sz w:val="28"/>
          <w:szCs w:val="28"/>
          <w:lang w:val="en-US" w:eastAsia="zh-CN"/>
        </w:rPr>
        <w:t>专业。凡我校</w:t>
      </w:r>
      <w:r>
        <w:rPr>
          <w:rFonts w:hint="eastAsia" w:ascii="宋体" w:hAnsi="宋体" w:cs="宋体"/>
          <w:b w:val="0"/>
          <w:bCs w:val="0"/>
          <w:color w:val="auto"/>
          <w:sz w:val="28"/>
          <w:szCs w:val="28"/>
          <w:lang w:val="en-US" w:eastAsia="zh-CN"/>
        </w:rPr>
        <w:t>录取</w:t>
      </w:r>
      <w:r>
        <w:rPr>
          <w:rFonts w:hint="eastAsia" w:ascii="宋体" w:hAnsi="宋体" w:eastAsia="宋体" w:cs="宋体"/>
          <w:b w:val="0"/>
          <w:bCs w:val="0"/>
          <w:color w:val="auto"/>
          <w:sz w:val="28"/>
          <w:szCs w:val="28"/>
          <w:lang w:val="en-US" w:eastAsia="zh-CN"/>
        </w:rPr>
        <w:t>的考生均需签订订单培养三方协议</w:t>
      </w:r>
      <w:r>
        <w:rPr>
          <w:rFonts w:hint="eastAsia" w:ascii="宋体" w:hAnsi="宋体" w:eastAsia="宋体" w:cs="宋体"/>
          <w:color w:val="auto"/>
          <w:sz w:val="28"/>
          <w:szCs w:val="28"/>
          <w:lang w:val="en-US" w:eastAsia="zh-CN"/>
        </w:rPr>
        <w:t>，请考生根据自身情况报考。</w:t>
      </w:r>
    </w:p>
    <w:p w14:paraId="4B5380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645"/>
        <w:textAlignment w:val="auto"/>
        <w:rPr>
          <w:rFonts w:hint="eastAsia" w:ascii="宋体" w:hAnsi="宋体" w:eastAsia="宋体" w:cs="宋体"/>
          <w:color w:val="auto"/>
          <w:kern w:val="0"/>
          <w:sz w:val="28"/>
          <w:szCs w:val="28"/>
          <w:lang w:val="en-US" w:eastAsia="zh-CN" w:bidi="ar-SA"/>
        </w:rPr>
      </w:pPr>
      <w:r>
        <w:rPr>
          <w:rStyle w:val="8"/>
          <w:rFonts w:hint="eastAsia" w:ascii="宋体" w:hAnsi="宋体" w:eastAsia="宋体" w:cs="宋体"/>
          <w:b/>
          <w:bCs w:val="0"/>
          <w:i w:val="0"/>
          <w:caps w:val="0"/>
          <w:color w:val="auto"/>
          <w:spacing w:val="0"/>
          <w:sz w:val="28"/>
          <w:szCs w:val="28"/>
          <w:shd w:val="clear" w:fill="FFFFFF"/>
        </w:rPr>
        <w:t>第</w:t>
      </w:r>
      <w:r>
        <w:rPr>
          <w:rStyle w:val="8"/>
          <w:rFonts w:hint="eastAsia" w:ascii="宋体" w:hAnsi="宋体" w:eastAsia="宋体" w:cs="宋体"/>
          <w:b/>
          <w:bCs w:val="0"/>
          <w:i w:val="0"/>
          <w:caps w:val="0"/>
          <w:color w:val="auto"/>
          <w:spacing w:val="0"/>
          <w:sz w:val="28"/>
          <w:szCs w:val="28"/>
          <w:shd w:val="clear" w:fill="FFFFFF"/>
          <w:lang w:eastAsia="zh-CN"/>
        </w:rPr>
        <w:t>七</w:t>
      </w:r>
      <w:r>
        <w:rPr>
          <w:rStyle w:val="8"/>
          <w:rFonts w:hint="eastAsia" w:ascii="宋体" w:hAnsi="宋体" w:eastAsia="宋体" w:cs="宋体"/>
          <w:b/>
          <w:bCs w:val="0"/>
          <w:i w:val="0"/>
          <w:caps w:val="0"/>
          <w:color w:val="auto"/>
          <w:spacing w:val="0"/>
          <w:sz w:val="28"/>
          <w:szCs w:val="28"/>
          <w:shd w:val="clear" w:fill="FFFFFF"/>
        </w:rPr>
        <w:t>条</w:t>
      </w:r>
      <w:r>
        <w:rPr>
          <w:rStyle w:val="8"/>
          <w:rFonts w:hint="eastAsia" w:ascii="宋体" w:hAnsi="宋体" w:eastAsia="宋体" w:cs="宋体"/>
          <w:i w:val="0"/>
          <w:caps w:val="0"/>
          <w:color w:val="auto"/>
          <w:spacing w:val="0"/>
          <w:sz w:val="28"/>
          <w:szCs w:val="28"/>
          <w:shd w:val="clear" w:fill="FFFFFF"/>
          <w:lang w:val="en-US" w:eastAsia="zh-CN"/>
        </w:rPr>
        <w:t xml:space="preserve"> </w:t>
      </w:r>
      <w:r>
        <w:rPr>
          <w:rFonts w:hint="eastAsia" w:ascii="宋体" w:hAnsi="宋体" w:eastAsia="宋体" w:cs="宋体"/>
          <w:color w:val="auto"/>
          <w:kern w:val="0"/>
          <w:sz w:val="28"/>
          <w:szCs w:val="28"/>
          <w:lang w:val="en-US" w:eastAsia="zh-CN" w:bidi="ar-SA"/>
        </w:rPr>
        <w:t>我校在山西省教育厅核定的年度招生规模内，根据我校发展规划情况制定单独招生分专业招生计划，报省教育厅审核下达后向社会公布。</w:t>
      </w:r>
    </w:p>
    <w:p w14:paraId="43B781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645"/>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第八条</w:t>
      </w:r>
      <w:r>
        <w:rPr>
          <w:rFonts w:hint="eastAsia" w:ascii="宋体" w:hAnsi="宋体" w:eastAsia="宋体" w:cs="宋体"/>
          <w:color w:val="auto"/>
          <w:kern w:val="0"/>
          <w:sz w:val="28"/>
          <w:szCs w:val="28"/>
          <w:lang w:val="en-US" w:eastAsia="zh-CN" w:bidi="ar-SA"/>
        </w:rPr>
        <w:t xml:space="preserve"> 我校单独考试招生仅在山西省内开展。</w:t>
      </w:r>
    </w:p>
    <w:p w14:paraId="3F2EBA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645"/>
        <w:textAlignment w:val="auto"/>
        <w:rPr>
          <w:rFonts w:hint="eastAsia" w:ascii="宋体" w:hAnsi="宋体" w:eastAsia="宋体" w:cs="宋体"/>
          <w:color w:val="auto"/>
          <w:kern w:val="0"/>
          <w:sz w:val="28"/>
          <w:szCs w:val="28"/>
          <w:lang w:val="en-US" w:eastAsia="zh-CN" w:bidi="ar-SA"/>
        </w:rPr>
      </w:pPr>
    </w:p>
    <w:tbl>
      <w:tblPr>
        <w:tblStyle w:val="6"/>
        <w:tblW w:w="8626" w:type="dxa"/>
        <w:jc w:val="center"/>
        <w:tblLayout w:type="fixed"/>
        <w:tblCellMar>
          <w:top w:w="0" w:type="dxa"/>
          <w:left w:w="0" w:type="dxa"/>
          <w:bottom w:w="0" w:type="dxa"/>
          <w:right w:w="0" w:type="dxa"/>
        </w:tblCellMar>
      </w:tblPr>
      <w:tblGrid>
        <w:gridCol w:w="1770"/>
        <w:gridCol w:w="721"/>
        <w:gridCol w:w="641"/>
        <w:gridCol w:w="780"/>
        <w:gridCol w:w="1305"/>
        <w:gridCol w:w="694"/>
        <w:gridCol w:w="1639"/>
        <w:gridCol w:w="1076"/>
      </w:tblGrid>
      <w:tr w14:paraId="12B507D2">
        <w:tblPrEx>
          <w:tblCellMar>
            <w:top w:w="0" w:type="dxa"/>
            <w:left w:w="0" w:type="dxa"/>
            <w:bottom w:w="0" w:type="dxa"/>
            <w:right w:w="0" w:type="dxa"/>
          </w:tblCellMar>
        </w:tblPrEx>
        <w:trPr>
          <w:trHeight w:val="724" w:hRule="atLeast"/>
          <w:jc w:val="center"/>
        </w:trPr>
        <w:tc>
          <w:tcPr>
            <w:tcW w:w="8626" w:type="dxa"/>
            <w:gridSpan w:val="8"/>
            <w:tcBorders>
              <w:top w:val="nil"/>
              <w:left w:val="nil"/>
              <w:bottom w:val="nil"/>
              <w:right w:val="nil"/>
            </w:tcBorders>
            <w:noWrap/>
            <w:tcMar>
              <w:top w:w="15" w:type="dxa"/>
              <w:left w:w="15" w:type="dxa"/>
              <w:right w:w="15" w:type="dxa"/>
            </w:tcMar>
            <w:vAlign w:val="center"/>
          </w:tcPr>
          <w:p w14:paraId="477D7F37">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宋体" w:hAnsi="宋体" w:eastAsia="宋体" w:cs="宋体"/>
                <w:b/>
                <w:bCs/>
                <w:color w:val="auto"/>
                <w:kern w:val="0"/>
                <w:sz w:val="32"/>
                <w:szCs w:val="32"/>
                <w:lang w:eastAsia="zh-CN" w:bidi="ar"/>
              </w:rPr>
            </w:pPr>
            <w:r>
              <w:rPr>
                <w:rFonts w:hint="eastAsia" w:ascii="宋体" w:hAnsi="宋体" w:eastAsia="宋体" w:cs="宋体"/>
                <w:b/>
                <w:bCs/>
                <w:color w:val="auto"/>
                <w:kern w:val="0"/>
                <w:sz w:val="32"/>
                <w:szCs w:val="32"/>
                <w:lang w:eastAsia="zh-CN" w:bidi="ar"/>
              </w:rPr>
              <w:t>2025</w:t>
            </w:r>
            <w:r>
              <w:rPr>
                <w:rFonts w:hint="eastAsia" w:ascii="宋体" w:hAnsi="宋体" w:eastAsia="宋体" w:cs="宋体"/>
                <w:b/>
                <w:bCs/>
                <w:color w:val="auto"/>
                <w:kern w:val="0"/>
                <w:sz w:val="32"/>
                <w:szCs w:val="32"/>
                <w:lang w:bidi="ar"/>
              </w:rPr>
              <w:t>年单独招生</w:t>
            </w:r>
            <w:r>
              <w:rPr>
                <w:rFonts w:hint="eastAsia" w:ascii="宋体" w:hAnsi="宋体" w:eastAsia="宋体" w:cs="宋体"/>
                <w:b/>
                <w:bCs/>
                <w:color w:val="auto"/>
                <w:kern w:val="0"/>
                <w:sz w:val="32"/>
                <w:szCs w:val="32"/>
                <w:lang w:eastAsia="zh-CN" w:bidi="ar"/>
              </w:rPr>
              <w:t>分</w:t>
            </w:r>
            <w:r>
              <w:rPr>
                <w:rFonts w:hint="eastAsia" w:ascii="宋体" w:hAnsi="宋体" w:eastAsia="宋体" w:cs="宋体"/>
                <w:b/>
                <w:bCs/>
                <w:color w:val="auto"/>
                <w:kern w:val="0"/>
                <w:sz w:val="32"/>
                <w:szCs w:val="32"/>
                <w:lang w:bidi="ar"/>
              </w:rPr>
              <w:t>专业</w:t>
            </w:r>
            <w:r>
              <w:rPr>
                <w:rFonts w:hint="eastAsia" w:ascii="宋体" w:hAnsi="宋体" w:eastAsia="宋体" w:cs="宋体"/>
                <w:b/>
                <w:bCs/>
                <w:color w:val="auto"/>
                <w:kern w:val="0"/>
                <w:sz w:val="32"/>
                <w:szCs w:val="32"/>
                <w:lang w:eastAsia="zh-CN" w:bidi="ar"/>
              </w:rPr>
              <w:t>计划</w:t>
            </w:r>
          </w:p>
        </w:tc>
      </w:tr>
      <w:tr w14:paraId="7B50B7B6">
        <w:tblPrEx>
          <w:tblCellMar>
            <w:top w:w="0" w:type="dxa"/>
            <w:left w:w="0" w:type="dxa"/>
            <w:bottom w:w="0" w:type="dxa"/>
            <w:right w:w="0" w:type="dxa"/>
          </w:tblCellMar>
        </w:tblPrEx>
        <w:trPr>
          <w:trHeight w:val="1256" w:hRule="atLeast"/>
          <w:jc w:val="center"/>
        </w:trPr>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18F46">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专业名称</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F0972">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专业</w:t>
            </w:r>
          </w:p>
          <w:p w14:paraId="54FB5255">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代码</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E244D">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学制(年)</w:t>
            </w:r>
          </w:p>
        </w:tc>
        <w:tc>
          <w:tcPr>
            <w:tcW w:w="7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9BBE9F0">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学费（元/年）</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8B29F">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招生科类</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8F126">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计划数（ 人）</w:t>
            </w:r>
          </w:p>
        </w:tc>
        <w:tc>
          <w:tcPr>
            <w:tcW w:w="163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C4F1D31">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校企合作</w:t>
            </w:r>
          </w:p>
          <w:p w14:paraId="5D8C3F4B">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sz w:val="21"/>
                <w:szCs w:val="21"/>
                <w:lang w:val="en-US" w:eastAsia="zh-CN"/>
              </w:rPr>
              <w:t>订单培养单位</w:t>
            </w:r>
          </w:p>
        </w:tc>
        <w:tc>
          <w:tcPr>
            <w:tcW w:w="10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875F357">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kern w:val="0"/>
                <w:sz w:val="21"/>
                <w:szCs w:val="21"/>
                <w:lang w:bidi="ar"/>
              </w:rPr>
              <w:t>备注</w:t>
            </w:r>
          </w:p>
        </w:tc>
      </w:tr>
      <w:tr w14:paraId="792F1CD6">
        <w:tblPrEx>
          <w:tblCellMar>
            <w:top w:w="0" w:type="dxa"/>
            <w:left w:w="0" w:type="dxa"/>
            <w:bottom w:w="0" w:type="dxa"/>
            <w:right w:w="0" w:type="dxa"/>
          </w:tblCellMar>
        </w:tblPrEx>
        <w:trPr>
          <w:cantSplit/>
          <w:trHeight w:val="1020" w:hRule="atLeast"/>
          <w:jc w:val="center"/>
        </w:trPr>
        <w:tc>
          <w:tcPr>
            <w:tcW w:w="17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543B69B">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b w:val="0"/>
                <w:bCs w:val="0"/>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电力系统继电保护技术</w:t>
            </w:r>
          </w:p>
        </w:tc>
        <w:tc>
          <w:tcPr>
            <w:tcW w:w="72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3865801C">
            <w:pPr>
              <w:keepNext w:val="0"/>
              <w:keepLines w:val="0"/>
              <w:pageBreakBefore w:val="0"/>
              <w:widowControl w:val="0"/>
              <w:suppressLineNumbers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b w:val="0"/>
                <w:bCs w:val="0"/>
                <w:i w:val="0"/>
                <w:caps w:val="0"/>
                <w:color w:val="auto"/>
                <w:spacing w:val="0"/>
                <w:sz w:val="21"/>
                <w:szCs w:val="21"/>
                <w:vertAlign w:val="baseline"/>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430106</w:t>
            </w:r>
          </w:p>
        </w:tc>
        <w:tc>
          <w:tcPr>
            <w:tcW w:w="641" w:type="dxa"/>
            <w:tcBorders>
              <w:top w:val="single" w:color="000000" w:sz="4" w:space="0"/>
              <w:left w:val="single" w:color="000000" w:sz="4" w:space="0"/>
              <w:right w:val="single" w:color="auto" w:sz="4" w:space="0"/>
            </w:tcBorders>
            <w:noWrap w:val="0"/>
            <w:tcMar>
              <w:top w:w="15" w:type="dxa"/>
              <w:left w:w="15" w:type="dxa"/>
              <w:right w:w="15" w:type="dxa"/>
            </w:tcMar>
            <w:vAlign w:val="center"/>
          </w:tcPr>
          <w:p w14:paraId="7940186E">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sz w:val="21"/>
                <w:szCs w:val="21"/>
              </w:rPr>
              <w:t>3</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86DDF8">
            <w:pPr>
              <w:keepNext w:val="0"/>
              <w:keepLines w:val="0"/>
              <w:pageBreakBefore w:val="0"/>
              <w:widowControl w:val="0"/>
              <w:kinsoku/>
              <w:wordWrap/>
              <w:overflowPunct/>
              <w:topLinePunct w:val="0"/>
              <w:autoSpaceDE/>
              <w:autoSpaceDN/>
              <w:bidi w:val="0"/>
              <w:spacing w:after="0" w:line="500" w:lineRule="exact"/>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bidi="ar"/>
              </w:rPr>
              <w:t>5200</w:t>
            </w:r>
          </w:p>
        </w:tc>
        <w:tc>
          <w:tcPr>
            <w:tcW w:w="1305"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40F08841">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kern w:val="0"/>
                <w:sz w:val="21"/>
                <w:szCs w:val="21"/>
                <w:lang w:eastAsia="zh-CN" w:bidi="ar"/>
              </w:rPr>
            </w:pPr>
            <w:r>
              <w:rPr>
                <w:rFonts w:hint="eastAsia" w:asciiTheme="minorEastAsia" w:hAnsiTheme="minorEastAsia" w:eastAsiaTheme="minorEastAsia" w:cstheme="minorEastAsia"/>
                <w:color w:val="auto"/>
                <w:kern w:val="0"/>
                <w:sz w:val="21"/>
                <w:szCs w:val="21"/>
                <w:lang w:eastAsia="zh-CN" w:bidi="ar"/>
              </w:rPr>
              <w:t>物理、单招类</w:t>
            </w:r>
          </w:p>
        </w:tc>
        <w:tc>
          <w:tcPr>
            <w:tcW w:w="694"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17FB1A1D">
            <w:pPr>
              <w:keepNext w:val="0"/>
              <w:keepLines w:val="0"/>
              <w:pageBreakBefore w:val="0"/>
              <w:widowControl w:val="0"/>
              <w:suppressLineNumbers w:val="0"/>
              <w:kinsoku/>
              <w:wordWrap/>
              <w:overflowPunct/>
              <w:topLinePunct w:val="0"/>
              <w:autoSpaceDE/>
              <w:autoSpaceDN/>
              <w:bidi w:val="0"/>
              <w:spacing w:after="0" w:line="500" w:lineRule="exact"/>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50</w:t>
            </w:r>
          </w:p>
        </w:tc>
        <w:tc>
          <w:tcPr>
            <w:tcW w:w="1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9BF554">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山西鸿奎工程有限公司</w:t>
            </w:r>
          </w:p>
        </w:tc>
        <w:tc>
          <w:tcPr>
            <w:tcW w:w="10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B30926">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订单培养</w:t>
            </w:r>
          </w:p>
        </w:tc>
      </w:tr>
      <w:tr w14:paraId="2C6D3595">
        <w:tblPrEx>
          <w:tblCellMar>
            <w:top w:w="0" w:type="dxa"/>
            <w:left w:w="0" w:type="dxa"/>
            <w:bottom w:w="0" w:type="dxa"/>
            <w:right w:w="0" w:type="dxa"/>
          </w:tblCellMar>
        </w:tblPrEx>
        <w:trPr>
          <w:cantSplit/>
          <w:trHeight w:val="1020" w:hRule="atLeast"/>
          <w:jc w:val="center"/>
        </w:trPr>
        <w:tc>
          <w:tcPr>
            <w:tcW w:w="1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A223BF">
            <w:pPr>
              <w:keepNext w:val="0"/>
              <w:keepLines w:val="0"/>
              <w:pageBreakBefore w:val="0"/>
              <w:widowControl w:val="0"/>
              <w:suppressLineNumbers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b w:val="0"/>
                <w:bCs w:val="0"/>
                <w:i w:val="0"/>
                <w:color w:val="auto"/>
                <w:kern w:val="0"/>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rPr>
              <w:t>输配电工程技术</w:t>
            </w:r>
          </w:p>
        </w:tc>
        <w:tc>
          <w:tcPr>
            <w:tcW w:w="7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A44B10">
            <w:pPr>
              <w:keepNext w:val="0"/>
              <w:keepLines w:val="0"/>
              <w:pageBreakBefore w:val="0"/>
              <w:widowControl w:val="0"/>
              <w:suppressLineNumbers w:val="0"/>
              <w:tabs>
                <w:tab w:val="left" w:pos="492"/>
              </w:tabs>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b w:val="0"/>
                <w:bCs w:val="0"/>
                <w:i w:val="0"/>
                <w:caps w:val="0"/>
                <w:color w:val="auto"/>
                <w:spacing w:val="0"/>
                <w:sz w:val="21"/>
                <w:szCs w:val="21"/>
                <w:vertAlign w:val="baseline"/>
                <w:lang w:val="en-US" w:eastAsia="zh-CN" w:bidi="ar-SA"/>
              </w:rPr>
            </w:pPr>
            <w:r>
              <w:rPr>
                <w:rFonts w:hint="eastAsia" w:asciiTheme="minorEastAsia" w:hAnsiTheme="minorEastAsia" w:eastAsiaTheme="minorEastAsia" w:cstheme="minorEastAsia"/>
                <w:b w:val="0"/>
                <w:bCs w:val="0"/>
                <w:i w:val="0"/>
                <w:caps w:val="0"/>
                <w:color w:val="auto"/>
                <w:spacing w:val="0"/>
                <w:sz w:val="21"/>
                <w:szCs w:val="21"/>
                <w:vertAlign w:val="baseline"/>
                <w:lang w:val="en-US" w:eastAsia="zh-CN"/>
              </w:rPr>
              <w:t>430107</w:t>
            </w:r>
          </w:p>
        </w:tc>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C8F9B3">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16E47C">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4000</w:t>
            </w:r>
          </w:p>
        </w:tc>
        <w:tc>
          <w:tcPr>
            <w:tcW w:w="13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126756">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eastAsia="zh-CN" w:bidi="ar"/>
              </w:rPr>
              <w:t>物理、单招类</w:t>
            </w:r>
          </w:p>
        </w:tc>
        <w:tc>
          <w:tcPr>
            <w:tcW w:w="6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9D6103">
            <w:pPr>
              <w:keepNext w:val="0"/>
              <w:keepLines w:val="0"/>
              <w:pageBreakBefore w:val="0"/>
              <w:widowControl w:val="0"/>
              <w:suppressLineNumbers w:val="0"/>
              <w:kinsoku/>
              <w:wordWrap/>
              <w:overflowPunct/>
              <w:topLinePunct w:val="0"/>
              <w:autoSpaceDE/>
              <w:autoSpaceDN/>
              <w:bidi w:val="0"/>
              <w:spacing w:after="0" w:line="500" w:lineRule="exact"/>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30</w:t>
            </w:r>
          </w:p>
        </w:tc>
        <w:tc>
          <w:tcPr>
            <w:tcW w:w="1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47A400">
            <w:pPr>
              <w:jc w:val="center"/>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bidi="ar-SA"/>
              </w:rPr>
              <w:t>山西顺鑫源电力工程有限公司</w:t>
            </w:r>
          </w:p>
        </w:tc>
        <w:tc>
          <w:tcPr>
            <w:tcW w:w="10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A70887">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订单培养</w:t>
            </w:r>
          </w:p>
          <w:p w14:paraId="0272F86A">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lang w:val="en-US" w:eastAsia="zh-CN" w:bidi="ar-SA"/>
              </w:rPr>
            </w:pPr>
          </w:p>
        </w:tc>
      </w:tr>
      <w:tr w14:paraId="2C595171">
        <w:tblPrEx>
          <w:tblCellMar>
            <w:top w:w="0" w:type="dxa"/>
            <w:left w:w="0" w:type="dxa"/>
            <w:bottom w:w="0" w:type="dxa"/>
            <w:right w:w="0" w:type="dxa"/>
          </w:tblCellMar>
        </w:tblPrEx>
        <w:trPr>
          <w:cantSplit/>
          <w:trHeight w:val="1020" w:hRule="atLeast"/>
          <w:jc w:val="center"/>
        </w:trPr>
        <w:tc>
          <w:tcPr>
            <w:tcW w:w="1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CC48E4">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i w:val="0"/>
                <w:color w:val="auto"/>
                <w:kern w:val="0"/>
                <w:sz w:val="21"/>
                <w:szCs w:val="21"/>
                <w:u w:val="none"/>
                <w:lang w:val="en-US" w:eastAsia="zh-CN" w:bidi="ar"/>
              </w:rPr>
              <w:t>分布式发电与智能微电网技术</w:t>
            </w:r>
          </w:p>
        </w:tc>
        <w:tc>
          <w:tcPr>
            <w:tcW w:w="7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129BD3">
            <w:pPr>
              <w:keepNext w:val="0"/>
              <w:keepLines w:val="0"/>
              <w:pageBreakBefore w:val="0"/>
              <w:widowControl w:val="0"/>
              <w:suppressLineNumbers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i w:val="0"/>
                <w:color w:val="auto"/>
                <w:kern w:val="0"/>
                <w:sz w:val="21"/>
                <w:szCs w:val="21"/>
                <w:u w:val="none"/>
                <w:lang w:val="en-US" w:eastAsia="zh-CN" w:bidi="ar"/>
              </w:rPr>
              <w:t>430104</w:t>
            </w:r>
          </w:p>
        </w:tc>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F61E3D">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9C9D7F">
            <w:pPr>
              <w:keepNext w:val="0"/>
              <w:keepLines w:val="0"/>
              <w:pageBreakBefore w:val="0"/>
              <w:widowControl w:val="0"/>
              <w:kinsoku/>
              <w:wordWrap/>
              <w:overflowPunct/>
              <w:topLinePunct w:val="0"/>
              <w:autoSpaceDE/>
              <w:autoSpaceDN/>
              <w:bidi w:val="0"/>
              <w:spacing w:after="0" w:line="500" w:lineRule="exact"/>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4000</w:t>
            </w:r>
          </w:p>
        </w:tc>
        <w:tc>
          <w:tcPr>
            <w:tcW w:w="13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CBA7E9">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eastAsia="zh-CN" w:bidi="ar"/>
              </w:rPr>
              <w:t>物理、单招类</w:t>
            </w:r>
          </w:p>
        </w:tc>
        <w:tc>
          <w:tcPr>
            <w:tcW w:w="6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A9DDA9">
            <w:pPr>
              <w:keepNext w:val="0"/>
              <w:keepLines w:val="0"/>
              <w:pageBreakBefore w:val="0"/>
              <w:widowControl w:val="0"/>
              <w:suppressLineNumbers w:val="0"/>
              <w:kinsoku/>
              <w:wordWrap/>
              <w:overflowPunct/>
              <w:topLinePunct w:val="0"/>
              <w:autoSpaceDE/>
              <w:autoSpaceDN/>
              <w:bidi w:val="0"/>
              <w:spacing w:after="0" w:line="500" w:lineRule="exact"/>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50</w:t>
            </w:r>
          </w:p>
        </w:tc>
        <w:tc>
          <w:tcPr>
            <w:tcW w:w="1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857F67">
            <w:pPr>
              <w:jc w:val="center"/>
              <w:rPr>
                <w:rFonts w:hint="eastAsia" w:asciiTheme="minorEastAsia" w:hAnsiTheme="minorEastAsia" w:eastAsiaTheme="minorEastAsia" w:cstheme="minorEastAsia"/>
                <w:color w:val="auto"/>
                <w:sz w:val="21"/>
                <w:szCs w:val="21"/>
                <w:lang w:val="en-US" w:eastAsia="zh-CN"/>
              </w:rPr>
            </w:pPr>
            <w:bookmarkStart w:id="0" w:name="_GoBack"/>
            <w:r>
              <w:rPr>
                <w:rFonts w:hint="eastAsia" w:asciiTheme="minorEastAsia" w:hAnsiTheme="minorEastAsia" w:eastAsiaTheme="minorEastAsia" w:cstheme="minorEastAsia"/>
                <w:color w:val="auto"/>
                <w:sz w:val="21"/>
                <w:szCs w:val="21"/>
                <w:lang w:eastAsia="zh-CN"/>
              </w:rPr>
              <w:t>北京华电伟业电力科技有限公司</w:t>
            </w:r>
            <w:bookmarkEnd w:id="0"/>
          </w:p>
        </w:tc>
        <w:tc>
          <w:tcPr>
            <w:tcW w:w="10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23EE26">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订单培养</w:t>
            </w:r>
          </w:p>
        </w:tc>
      </w:tr>
      <w:tr w14:paraId="3015780B">
        <w:tblPrEx>
          <w:tblCellMar>
            <w:top w:w="0" w:type="dxa"/>
            <w:left w:w="0" w:type="dxa"/>
            <w:bottom w:w="0" w:type="dxa"/>
            <w:right w:w="0" w:type="dxa"/>
          </w:tblCellMar>
        </w:tblPrEx>
        <w:trPr>
          <w:cantSplit/>
          <w:trHeight w:val="1020" w:hRule="atLeast"/>
          <w:jc w:val="center"/>
        </w:trPr>
        <w:tc>
          <w:tcPr>
            <w:tcW w:w="1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152E0B">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color w:val="auto"/>
                <w:kern w:val="0"/>
                <w:sz w:val="21"/>
                <w:szCs w:val="21"/>
                <w:u w:val="none"/>
                <w:lang w:val="en-US" w:eastAsia="zh-CN"/>
              </w:rPr>
              <w:t>热能动力工程技术</w:t>
            </w:r>
          </w:p>
        </w:tc>
        <w:tc>
          <w:tcPr>
            <w:tcW w:w="7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C8E89D">
            <w:pPr>
              <w:keepNext w:val="0"/>
              <w:keepLines w:val="0"/>
              <w:pageBreakBefore w:val="0"/>
              <w:widowControl w:val="0"/>
              <w:suppressLineNumbers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color w:val="auto"/>
                <w:kern w:val="0"/>
                <w:sz w:val="21"/>
                <w:szCs w:val="21"/>
                <w:u w:val="none"/>
                <w:lang w:val="en-US" w:eastAsia="zh-CN"/>
              </w:rPr>
              <w:t>430201</w:t>
            </w:r>
          </w:p>
        </w:tc>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0A00D8">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0ED23B">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4000</w:t>
            </w:r>
          </w:p>
        </w:tc>
        <w:tc>
          <w:tcPr>
            <w:tcW w:w="13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21DCCA">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eastAsia="zh-CN" w:bidi="ar"/>
              </w:rPr>
              <w:t>物理、单招类</w:t>
            </w:r>
          </w:p>
        </w:tc>
        <w:tc>
          <w:tcPr>
            <w:tcW w:w="6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709138">
            <w:pPr>
              <w:keepNext w:val="0"/>
              <w:keepLines w:val="0"/>
              <w:pageBreakBefore w:val="0"/>
              <w:widowControl w:val="0"/>
              <w:suppressLineNumbers w:val="0"/>
              <w:kinsoku/>
              <w:wordWrap/>
              <w:overflowPunct/>
              <w:topLinePunct w:val="0"/>
              <w:autoSpaceDE/>
              <w:autoSpaceDN/>
              <w:bidi w:val="0"/>
              <w:spacing w:after="0" w:line="500" w:lineRule="exact"/>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30</w:t>
            </w:r>
          </w:p>
        </w:tc>
        <w:tc>
          <w:tcPr>
            <w:tcW w:w="1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160CA1">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bidi="ar-SA"/>
              </w:rPr>
              <w:t>山西兴高能源集团股份有限公司</w:t>
            </w:r>
          </w:p>
        </w:tc>
        <w:tc>
          <w:tcPr>
            <w:tcW w:w="10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691530">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订单培养</w:t>
            </w:r>
          </w:p>
          <w:p w14:paraId="00BB67F5">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lang w:val="en-US" w:eastAsia="zh-CN"/>
              </w:rPr>
            </w:pPr>
          </w:p>
        </w:tc>
      </w:tr>
      <w:tr w14:paraId="33ABC956">
        <w:tblPrEx>
          <w:tblCellMar>
            <w:top w:w="0" w:type="dxa"/>
            <w:left w:w="0" w:type="dxa"/>
            <w:bottom w:w="0" w:type="dxa"/>
            <w:right w:w="0" w:type="dxa"/>
          </w:tblCellMar>
        </w:tblPrEx>
        <w:trPr>
          <w:cantSplit/>
          <w:trHeight w:val="515" w:hRule="atLeast"/>
          <w:jc w:val="center"/>
        </w:trPr>
        <w:tc>
          <w:tcPr>
            <w:tcW w:w="17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37F516D">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b w:val="0"/>
                <w:bCs w:val="0"/>
                <w:i w:val="0"/>
                <w:color w:val="auto"/>
                <w:kern w:val="0"/>
                <w:sz w:val="21"/>
                <w:szCs w:val="21"/>
                <w:u w:val="none"/>
                <w:lang w:val="en-US" w:eastAsia="zh-CN"/>
              </w:rPr>
            </w:pPr>
            <w:r>
              <w:rPr>
                <w:rFonts w:hint="eastAsia" w:asciiTheme="minorEastAsia" w:hAnsiTheme="minorEastAsia" w:eastAsiaTheme="minorEastAsia" w:cstheme="minorEastAsia"/>
                <w:b w:val="0"/>
                <w:bCs w:val="0"/>
                <w:i w:val="0"/>
                <w:color w:val="auto"/>
                <w:kern w:val="0"/>
                <w:sz w:val="21"/>
                <w:szCs w:val="21"/>
                <w:u w:val="none"/>
                <w:lang w:val="en-US" w:eastAsia="zh-CN"/>
              </w:rPr>
              <w:t>发电运行技术</w:t>
            </w:r>
          </w:p>
        </w:tc>
        <w:tc>
          <w:tcPr>
            <w:tcW w:w="72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A940D98">
            <w:pPr>
              <w:keepNext w:val="0"/>
              <w:keepLines w:val="0"/>
              <w:pageBreakBefore w:val="0"/>
              <w:widowControl w:val="0"/>
              <w:kinsoku/>
              <w:wordWrap/>
              <w:overflowPunct/>
              <w:topLinePunct w:val="0"/>
              <w:autoSpaceDE/>
              <w:autoSpaceDN/>
              <w:bidi w:val="0"/>
              <w:spacing w:after="0" w:line="500" w:lineRule="exact"/>
              <w:jc w:val="center"/>
              <w:rPr>
                <w:rFonts w:hint="default" w:asciiTheme="minorEastAsia" w:hAnsiTheme="minorEastAsia" w:eastAsiaTheme="minorEastAsia" w:cstheme="minorEastAsia"/>
                <w:b w:val="0"/>
                <w:bCs w:val="0"/>
                <w:i w:val="0"/>
                <w:color w:val="auto"/>
                <w:kern w:val="0"/>
                <w:sz w:val="21"/>
                <w:szCs w:val="21"/>
                <w:u w:val="none"/>
                <w:lang w:val="en-US" w:eastAsia="zh-CN"/>
              </w:rPr>
            </w:pPr>
            <w:r>
              <w:rPr>
                <w:rFonts w:hint="eastAsia" w:asciiTheme="minorEastAsia" w:hAnsiTheme="minorEastAsia" w:eastAsiaTheme="minorEastAsia" w:cstheme="minorEastAsia"/>
                <w:b w:val="0"/>
                <w:bCs w:val="0"/>
                <w:i w:val="0"/>
                <w:color w:val="auto"/>
                <w:kern w:val="0"/>
                <w:sz w:val="21"/>
                <w:szCs w:val="21"/>
                <w:u w:val="none"/>
                <w:lang w:val="en-US" w:eastAsia="zh-CN"/>
              </w:rPr>
              <w:t>430205</w:t>
            </w:r>
          </w:p>
        </w:tc>
        <w:tc>
          <w:tcPr>
            <w:tcW w:w="64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38FE05DD">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C5DD3E">
            <w:pPr>
              <w:keepNext w:val="0"/>
              <w:keepLines w:val="0"/>
              <w:pageBreakBefore w:val="0"/>
              <w:widowControl w:val="0"/>
              <w:kinsoku/>
              <w:wordWrap/>
              <w:overflowPunct/>
              <w:topLinePunct w:val="0"/>
              <w:autoSpaceDE/>
              <w:autoSpaceDN/>
              <w:bidi w:val="0"/>
              <w:spacing w:after="0" w:line="500" w:lineRule="exact"/>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4000</w:t>
            </w:r>
          </w:p>
        </w:tc>
        <w:tc>
          <w:tcPr>
            <w:tcW w:w="13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EC9406">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eastAsia="zh-CN" w:bidi="ar"/>
              </w:rPr>
              <w:t>物理、单招类</w:t>
            </w:r>
          </w:p>
        </w:tc>
        <w:tc>
          <w:tcPr>
            <w:tcW w:w="6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802673">
            <w:pPr>
              <w:keepNext w:val="0"/>
              <w:keepLines w:val="0"/>
              <w:pageBreakBefore w:val="0"/>
              <w:widowControl w:val="0"/>
              <w:suppressLineNumbers w:val="0"/>
              <w:kinsoku/>
              <w:wordWrap/>
              <w:overflowPunct/>
              <w:topLinePunct w:val="0"/>
              <w:autoSpaceDE/>
              <w:autoSpaceDN/>
              <w:bidi w:val="0"/>
              <w:spacing w:after="0" w:line="500" w:lineRule="exact"/>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50</w:t>
            </w:r>
          </w:p>
        </w:tc>
        <w:tc>
          <w:tcPr>
            <w:tcW w:w="1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9CB866">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山西电建检修工程科技有限公司</w:t>
            </w:r>
          </w:p>
        </w:tc>
        <w:tc>
          <w:tcPr>
            <w:tcW w:w="10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E58B96">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订单培养</w:t>
            </w:r>
          </w:p>
        </w:tc>
      </w:tr>
      <w:tr w14:paraId="0E591C2D">
        <w:tblPrEx>
          <w:tblCellMar>
            <w:top w:w="0" w:type="dxa"/>
            <w:left w:w="0" w:type="dxa"/>
            <w:bottom w:w="0" w:type="dxa"/>
            <w:right w:w="0" w:type="dxa"/>
          </w:tblCellMar>
        </w:tblPrEx>
        <w:trPr>
          <w:cantSplit/>
          <w:trHeight w:val="515" w:hRule="atLeast"/>
          <w:jc w:val="center"/>
        </w:trPr>
        <w:tc>
          <w:tcPr>
            <w:tcW w:w="17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1CFCA51">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color w:val="auto"/>
                <w:kern w:val="0"/>
                <w:sz w:val="21"/>
                <w:szCs w:val="21"/>
                <w:u w:val="none"/>
                <w:lang w:val="en-US" w:eastAsia="zh-CN"/>
              </w:rPr>
              <w:t>风力发电工程技术</w:t>
            </w:r>
          </w:p>
        </w:tc>
        <w:tc>
          <w:tcPr>
            <w:tcW w:w="72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00EEB09">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color w:val="auto"/>
                <w:kern w:val="0"/>
                <w:sz w:val="21"/>
                <w:szCs w:val="21"/>
                <w:u w:val="none"/>
                <w:lang w:val="en-US" w:eastAsia="zh-CN"/>
              </w:rPr>
              <w:t>430302</w:t>
            </w:r>
          </w:p>
        </w:tc>
        <w:tc>
          <w:tcPr>
            <w:tcW w:w="64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33542B3F">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12537C">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4000</w:t>
            </w:r>
          </w:p>
        </w:tc>
        <w:tc>
          <w:tcPr>
            <w:tcW w:w="13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DA988B">
            <w:pPr>
              <w:keepNext w:val="0"/>
              <w:keepLines w:val="0"/>
              <w:pageBreakBefore w:val="0"/>
              <w:widowControl w:val="0"/>
              <w:kinsoku/>
              <w:wordWrap/>
              <w:overflowPunct/>
              <w:topLinePunct w:val="0"/>
              <w:autoSpaceDE/>
              <w:autoSpaceDN/>
              <w:bidi w:val="0"/>
              <w:spacing w:after="0" w:line="5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eastAsia="zh-CN" w:bidi="ar"/>
              </w:rPr>
              <w:t>物理、单招类</w:t>
            </w:r>
          </w:p>
        </w:tc>
        <w:tc>
          <w:tcPr>
            <w:tcW w:w="6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E0F749">
            <w:pPr>
              <w:keepNext w:val="0"/>
              <w:keepLines w:val="0"/>
              <w:pageBreakBefore w:val="0"/>
              <w:widowControl w:val="0"/>
              <w:suppressLineNumbers w:val="0"/>
              <w:kinsoku/>
              <w:wordWrap/>
              <w:overflowPunct/>
              <w:topLinePunct w:val="0"/>
              <w:autoSpaceDE/>
              <w:autoSpaceDN/>
              <w:bidi w:val="0"/>
              <w:spacing w:after="0" w:line="500" w:lineRule="exact"/>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50</w:t>
            </w:r>
          </w:p>
        </w:tc>
        <w:tc>
          <w:tcPr>
            <w:tcW w:w="1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D93B07">
            <w:pPr>
              <w:jc w:val="center"/>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上海峙雄新能源科技有限公司</w:t>
            </w:r>
          </w:p>
        </w:tc>
        <w:tc>
          <w:tcPr>
            <w:tcW w:w="10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2F7FD8">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订单培养</w:t>
            </w:r>
          </w:p>
        </w:tc>
      </w:tr>
      <w:tr w14:paraId="52480265">
        <w:tblPrEx>
          <w:tblCellMar>
            <w:top w:w="0" w:type="dxa"/>
            <w:left w:w="0" w:type="dxa"/>
            <w:bottom w:w="0" w:type="dxa"/>
            <w:right w:w="0" w:type="dxa"/>
          </w:tblCellMar>
        </w:tblPrEx>
        <w:trPr>
          <w:trHeight w:val="292" w:hRule="atLeast"/>
          <w:jc w:val="center"/>
        </w:trPr>
        <w:tc>
          <w:tcPr>
            <w:tcW w:w="521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08784">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合计</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A0C89">
            <w:pPr>
              <w:keepNext w:val="0"/>
              <w:keepLines w:val="0"/>
              <w:pageBreakBefore w:val="0"/>
              <w:widowControl w:val="0"/>
              <w:kinsoku/>
              <w:wordWrap/>
              <w:overflowPunct/>
              <w:topLinePunct w:val="0"/>
              <w:autoSpaceDE/>
              <w:autoSpaceDN/>
              <w:bidi w:val="0"/>
              <w:spacing w:after="0" w:line="500" w:lineRule="exact"/>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260</w:t>
            </w:r>
          </w:p>
        </w:tc>
        <w:tc>
          <w:tcPr>
            <w:tcW w:w="163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D244B">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rPr>
            </w:pPr>
          </w:p>
        </w:tc>
        <w:tc>
          <w:tcPr>
            <w:tcW w:w="107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AC19E">
            <w:pPr>
              <w:keepNext w:val="0"/>
              <w:keepLines w:val="0"/>
              <w:pageBreakBefore w:val="0"/>
              <w:widowControl w:val="0"/>
              <w:kinsoku/>
              <w:wordWrap/>
              <w:overflowPunct/>
              <w:topLinePunct w:val="0"/>
              <w:autoSpaceDE/>
              <w:autoSpaceDN/>
              <w:bidi w:val="0"/>
              <w:spacing w:after="0" w:line="500" w:lineRule="exact"/>
              <w:jc w:val="center"/>
              <w:rPr>
                <w:rFonts w:hint="eastAsia" w:asciiTheme="minorEastAsia" w:hAnsiTheme="minorEastAsia" w:eastAsiaTheme="minorEastAsia" w:cstheme="minorEastAsia"/>
                <w:color w:val="auto"/>
                <w:sz w:val="21"/>
                <w:szCs w:val="21"/>
              </w:rPr>
            </w:pPr>
          </w:p>
        </w:tc>
      </w:tr>
    </w:tbl>
    <w:p w14:paraId="39412AD2">
      <w:pPr>
        <w:keepNext w:val="0"/>
        <w:keepLines w:val="0"/>
        <w:pageBreakBefore w:val="0"/>
        <w:widowControl w:val="0"/>
        <w:kinsoku/>
        <w:wordWrap/>
        <w:overflowPunct/>
        <w:topLinePunct w:val="0"/>
        <w:autoSpaceDE/>
        <w:autoSpaceDN/>
        <w:bidi w:val="0"/>
        <w:spacing w:after="0" w:line="500" w:lineRule="exact"/>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注：具体招生计划以山西省招生考试中心公布为准。</w:t>
      </w:r>
    </w:p>
    <w:p w14:paraId="104B7D48">
      <w:pPr>
        <w:keepNext w:val="0"/>
        <w:keepLines w:val="0"/>
        <w:pageBreakBefore w:val="0"/>
        <w:widowControl w:val="0"/>
        <w:kinsoku/>
        <w:wordWrap/>
        <w:overflowPunct/>
        <w:topLinePunct w:val="0"/>
        <w:autoSpaceDE/>
        <w:autoSpaceDN/>
        <w:bidi w:val="0"/>
        <w:spacing w:after="0" w:line="5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六</w:t>
      </w:r>
      <w:r>
        <w:rPr>
          <w:rFonts w:hint="eastAsia" w:ascii="宋体" w:hAnsi="宋体" w:eastAsia="宋体" w:cs="宋体"/>
          <w:b/>
          <w:color w:val="auto"/>
          <w:sz w:val="28"/>
          <w:szCs w:val="28"/>
        </w:rPr>
        <w:t>章</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考生志愿填报办法及要求</w:t>
      </w:r>
    </w:p>
    <w:p w14:paraId="35B688F8">
      <w:pPr>
        <w:keepNext w:val="0"/>
        <w:keepLines w:val="0"/>
        <w:pageBreakBefore w:val="0"/>
        <w:widowControl w:val="0"/>
        <w:kinsoku/>
        <w:wordWrap/>
        <w:overflowPunct/>
        <w:topLinePunct w:val="0"/>
        <w:autoSpaceDE/>
        <w:autoSpaceDN/>
        <w:bidi w:val="0"/>
        <w:spacing w:after="0" w:line="500" w:lineRule="exact"/>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sz w:val="28"/>
          <w:szCs w:val="28"/>
          <w:lang w:eastAsia="zh-CN"/>
        </w:rPr>
        <w:t>第九条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kern w:val="2"/>
          <w:sz w:val="28"/>
          <w:szCs w:val="28"/>
          <w:lang w:val="en-US" w:eastAsia="zh-CN" w:bidi="ar-SA"/>
        </w:rPr>
        <w:t>高职院校单独招生考生志愿实行网上填报的办法。考生在3月下旬，按照《山西省2025年高职院校单独招生公告》的要求，登录山西招生考试网填报院校和专业志愿。</w:t>
      </w:r>
    </w:p>
    <w:p w14:paraId="3C3007E2">
      <w:pPr>
        <w:keepNext w:val="0"/>
        <w:keepLines w:val="0"/>
        <w:pageBreakBefore w:val="0"/>
        <w:widowControl w:val="0"/>
        <w:kinsoku/>
        <w:wordWrap/>
        <w:overflowPunct/>
        <w:topLinePunct w:val="0"/>
        <w:autoSpaceDE/>
        <w:autoSpaceDN/>
        <w:bidi w:val="0"/>
        <w:spacing w:after="0" w:line="50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（网址：http://www.sxkszx.cn）</w:t>
      </w:r>
    </w:p>
    <w:p w14:paraId="1BCD2419">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七</w:t>
      </w:r>
      <w:r>
        <w:rPr>
          <w:rFonts w:hint="eastAsia" w:ascii="宋体" w:hAnsi="宋体" w:eastAsia="宋体" w:cs="宋体"/>
          <w:b/>
          <w:color w:val="auto"/>
          <w:sz w:val="28"/>
          <w:szCs w:val="28"/>
        </w:rPr>
        <w:t>章</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考生报考信息确认</w:t>
      </w:r>
    </w:p>
    <w:p w14:paraId="79804258">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2"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sz w:val="28"/>
          <w:szCs w:val="28"/>
          <w:lang w:eastAsia="zh-CN"/>
        </w:rPr>
        <w:t>第十条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kern w:val="2"/>
          <w:sz w:val="28"/>
          <w:szCs w:val="28"/>
          <w:lang w:val="en-US" w:eastAsia="zh-CN" w:bidi="ar-SA"/>
        </w:rPr>
        <w:t>考生报考信息确认采取“现场确认”的方式进行，考生须在2025年4月11日</w:t>
      </w:r>
      <w:r>
        <w:rPr>
          <w:rFonts w:hint="eastAsia" w:ascii="宋体" w:hAnsi="宋体" w:eastAsia="宋体" w:cs="宋体"/>
          <w:b w:val="0"/>
          <w:bCs w:val="0"/>
          <w:color w:val="auto"/>
          <w:kern w:val="2"/>
          <w:sz w:val="28"/>
          <w:szCs w:val="28"/>
          <w:lang w:val="en-US" w:eastAsia="zh-CN" w:bidi="ar-SA"/>
        </w:rPr>
        <w:t>8：00--12：00</w:t>
      </w:r>
      <w:r>
        <w:rPr>
          <w:rFonts w:hint="eastAsia" w:ascii="宋体" w:hAnsi="宋体" w:eastAsia="宋体" w:cs="宋体"/>
          <w:color w:val="auto"/>
          <w:kern w:val="2"/>
          <w:sz w:val="28"/>
          <w:szCs w:val="28"/>
          <w:lang w:val="en-US" w:eastAsia="zh-CN" w:bidi="ar-SA"/>
        </w:rPr>
        <w:t>期间到我校进行报考信息确认。我院将于3月下旬在学院网站（https://www.vtep.edu.cn/）的“招生就业”栏目下的“单独招生”中公布考生报考信息确认的相关事项和要求。</w:t>
      </w:r>
    </w:p>
    <w:p w14:paraId="39EAC763">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2"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eastAsia="zh-CN"/>
        </w:rPr>
        <w:t>第十一条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val="0"/>
          <w:bCs w:val="0"/>
          <w:color w:val="auto"/>
          <w:sz w:val="28"/>
          <w:szCs w:val="28"/>
          <w:lang w:val="en-US" w:eastAsia="zh-CN"/>
        </w:rPr>
        <w:t>考生</w:t>
      </w:r>
      <w:r>
        <w:rPr>
          <w:rFonts w:hint="eastAsia" w:ascii="宋体" w:hAnsi="宋体" w:eastAsia="宋体" w:cs="宋体"/>
          <w:b w:val="0"/>
          <w:bCs w:val="0"/>
          <w:color w:val="auto"/>
          <w:sz w:val="28"/>
          <w:szCs w:val="28"/>
          <w:lang w:eastAsia="zh-CN"/>
        </w:rPr>
        <w:t>报考</w:t>
      </w:r>
      <w:r>
        <w:rPr>
          <w:rFonts w:hint="eastAsia" w:ascii="宋体" w:hAnsi="宋体" w:eastAsia="宋体" w:cs="宋体"/>
          <w:b w:val="0"/>
          <w:bCs w:val="0"/>
          <w:color w:val="auto"/>
          <w:sz w:val="28"/>
          <w:szCs w:val="28"/>
        </w:rPr>
        <w:t>信息确认</w:t>
      </w:r>
      <w:r>
        <w:rPr>
          <w:rFonts w:hint="eastAsia" w:ascii="宋体" w:hAnsi="宋体" w:eastAsia="宋体" w:cs="宋体"/>
          <w:b w:val="0"/>
          <w:bCs w:val="0"/>
          <w:color w:val="auto"/>
          <w:sz w:val="28"/>
          <w:szCs w:val="28"/>
          <w:lang w:eastAsia="zh-CN"/>
        </w:rPr>
        <w:t>时间、方式、地点</w:t>
      </w:r>
      <w:r>
        <w:rPr>
          <w:rFonts w:hint="eastAsia" w:ascii="宋体" w:hAnsi="宋体" w:eastAsia="宋体" w:cs="宋体"/>
          <w:b w:val="0"/>
          <w:bCs w:val="0"/>
          <w:color w:val="auto"/>
          <w:sz w:val="28"/>
          <w:szCs w:val="28"/>
          <w:lang w:val="en-US" w:eastAsia="zh-CN"/>
        </w:rPr>
        <w:t xml:space="preserve"> </w:t>
      </w:r>
    </w:p>
    <w:p w14:paraId="76E3BE02">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eastAsia="zh-CN"/>
        </w:rPr>
        <w:t>报考</w:t>
      </w:r>
      <w:r>
        <w:rPr>
          <w:rFonts w:hint="eastAsia" w:ascii="宋体" w:hAnsi="宋体" w:eastAsia="宋体" w:cs="宋体"/>
          <w:b w:val="0"/>
          <w:bCs w:val="0"/>
          <w:color w:val="auto"/>
          <w:sz w:val="28"/>
          <w:szCs w:val="28"/>
        </w:rPr>
        <w:t>信息确认时间：</w:t>
      </w:r>
      <w:r>
        <w:rPr>
          <w:rFonts w:hint="eastAsia" w:ascii="宋体" w:hAnsi="宋体" w:eastAsia="宋体" w:cs="宋体"/>
          <w:b w:val="0"/>
          <w:bCs w:val="0"/>
          <w:color w:val="auto"/>
          <w:kern w:val="2"/>
          <w:sz w:val="28"/>
          <w:szCs w:val="28"/>
          <w:lang w:val="en-US" w:eastAsia="zh-CN" w:bidi="ar-SA"/>
        </w:rPr>
        <w:t>2025年4月11日8：00--12：00</w:t>
      </w:r>
    </w:p>
    <w:p w14:paraId="2059F50C">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eastAsia="zh-CN"/>
        </w:rPr>
        <w:t>报考</w:t>
      </w:r>
      <w:r>
        <w:rPr>
          <w:rFonts w:hint="eastAsia" w:ascii="宋体" w:hAnsi="宋体" w:eastAsia="宋体" w:cs="宋体"/>
          <w:b w:val="0"/>
          <w:bCs w:val="0"/>
          <w:color w:val="auto"/>
          <w:sz w:val="28"/>
          <w:szCs w:val="28"/>
        </w:rPr>
        <w:t>信息确认具体方式：</w:t>
      </w:r>
      <w:r>
        <w:rPr>
          <w:rFonts w:hint="eastAsia" w:ascii="宋体" w:hAnsi="宋体" w:eastAsia="宋体" w:cs="宋体"/>
          <w:b w:val="0"/>
          <w:bCs w:val="0"/>
          <w:color w:val="auto"/>
          <w:sz w:val="28"/>
          <w:szCs w:val="28"/>
          <w:lang w:eastAsia="zh-CN"/>
        </w:rPr>
        <w:t>现场确认</w:t>
      </w:r>
    </w:p>
    <w:p w14:paraId="322242C7">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3.报考</w:t>
      </w:r>
      <w:r>
        <w:rPr>
          <w:rFonts w:hint="eastAsia" w:ascii="宋体" w:hAnsi="宋体" w:eastAsia="宋体" w:cs="宋体"/>
          <w:b w:val="0"/>
          <w:bCs w:val="0"/>
          <w:color w:val="auto"/>
          <w:sz w:val="28"/>
          <w:szCs w:val="28"/>
        </w:rPr>
        <w:t>信息确认</w:t>
      </w:r>
      <w:r>
        <w:rPr>
          <w:rFonts w:hint="eastAsia" w:ascii="宋体" w:hAnsi="宋体" w:eastAsia="宋体" w:cs="宋体"/>
          <w:b w:val="0"/>
          <w:bCs w:val="0"/>
          <w:color w:val="auto"/>
          <w:sz w:val="28"/>
          <w:szCs w:val="28"/>
          <w:lang w:eastAsia="zh-CN"/>
        </w:rPr>
        <w:t>地点：山西电力职业技术学院</w:t>
      </w:r>
    </w:p>
    <w:p w14:paraId="7DD56A65">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2"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lang w:eastAsia="zh-CN"/>
        </w:rPr>
        <w:t>第十二条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val="0"/>
          <w:bCs w:val="0"/>
          <w:color w:val="auto"/>
          <w:sz w:val="28"/>
          <w:szCs w:val="28"/>
          <w:lang w:eastAsia="zh-CN"/>
        </w:rPr>
        <w:t>报考</w:t>
      </w:r>
      <w:r>
        <w:rPr>
          <w:rFonts w:hint="eastAsia" w:ascii="宋体" w:hAnsi="宋体" w:eastAsia="宋体" w:cs="宋体"/>
          <w:b w:val="0"/>
          <w:bCs w:val="0"/>
          <w:color w:val="auto"/>
          <w:sz w:val="28"/>
          <w:szCs w:val="28"/>
        </w:rPr>
        <w:t>信息确认所需材料</w:t>
      </w:r>
    </w:p>
    <w:p w14:paraId="4EA1EA9B">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考生</w:t>
      </w:r>
      <w:r>
        <w:rPr>
          <w:rFonts w:hint="eastAsia" w:ascii="宋体" w:hAnsi="宋体" w:eastAsia="宋体" w:cs="宋体"/>
          <w:color w:val="auto"/>
          <w:sz w:val="28"/>
          <w:szCs w:val="28"/>
          <w:lang w:val="en-US" w:eastAsia="zh-CN"/>
        </w:rPr>
        <w:t>3月下旬</w:t>
      </w:r>
      <w:r>
        <w:rPr>
          <w:rFonts w:hint="eastAsia" w:ascii="宋体" w:hAnsi="宋体" w:eastAsia="宋体" w:cs="宋体"/>
          <w:color w:val="auto"/>
          <w:sz w:val="28"/>
          <w:szCs w:val="28"/>
        </w:rPr>
        <w:t>从我</w:t>
      </w:r>
      <w:r>
        <w:rPr>
          <w:rFonts w:hint="eastAsia" w:ascii="宋体" w:hAnsi="宋体" w:eastAsia="宋体" w:cs="宋体"/>
          <w:color w:val="auto"/>
          <w:sz w:val="28"/>
          <w:szCs w:val="28"/>
          <w:lang w:eastAsia="zh-CN"/>
        </w:rPr>
        <w:t>校</w:t>
      </w:r>
      <w:r>
        <w:rPr>
          <w:rFonts w:hint="eastAsia" w:ascii="宋体" w:hAnsi="宋体" w:eastAsia="宋体" w:cs="宋体"/>
          <w:color w:val="auto"/>
          <w:sz w:val="28"/>
          <w:szCs w:val="28"/>
        </w:rPr>
        <w:t>网站（http</w:t>
      </w:r>
      <w:r>
        <w:rPr>
          <w:rFonts w:hint="eastAsia" w:ascii="宋体" w:hAnsi="宋体" w:eastAsia="宋体" w:cs="宋体"/>
          <w:color w:val="auto"/>
          <w:sz w:val="28"/>
          <w:szCs w:val="28"/>
          <w:lang w:val="en-US" w:eastAsia="zh-CN"/>
        </w:rPr>
        <w:t>s</w:t>
      </w:r>
      <w:r>
        <w:rPr>
          <w:rFonts w:hint="eastAsia" w:ascii="宋体" w:hAnsi="宋体" w:eastAsia="宋体" w:cs="宋体"/>
          <w:color w:val="auto"/>
          <w:sz w:val="28"/>
          <w:szCs w:val="28"/>
        </w:rPr>
        <w:t>://www.vtep.edu.cn）下载</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2025</w:t>
      </w:r>
      <w:r>
        <w:rPr>
          <w:rFonts w:hint="eastAsia" w:ascii="宋体" w:hAnsi="宋体" w:eastAsia="宋体" w:cs="宋体"/>
          <w:b w:val="0"/>
          <w:bCs w:val="0"/>
          <w:color w:val="auto"/>
          <w:sz w:val="28"/>
          <w:szCs w:val="28"/>
        </w:rPr>
        <w:t>年山西省高职院</w:t>
      </w:r>
      <w:r>
        <w:rPr>
          <w:rFonts w:hint="eastAsia" w:ascii="宋体" w:hAnsi="宋体" w:eastAsia="宋体" w:cs="宋体"/>
          <w:color w:val="auto"/>
          <w:sz w:val="28"/>
          <w:szCs w:val="28"/>
        </w:rPr>
        <w:t>校单独招生考生报考登记表》），并将</w:t>
      </w:r>
      <w:r>
        <w:rPr>
          <w:rFonts w:hint="eastAsia" w:ascii="宋体" w:hAnsi="宋体" w:eastAsia="宋体" w:cs="宋体"/>
          <w:color w:val="auto"/>
          <w:sz w:val="28"/>
          <w:szCs w:val="28"/>
          <w:lang w:eastAsia="zh-CN"/>
        </w:rPr>
        <w:t>山西省招生考试网下载的</w:t>
      </w:r>
      <w:r>
        <w:rPr>
          <w:rFonts w:hint="eastAsia" w:ascii="宋体" w:hAnsi="宋体" w:eastAsia="宋体" w:cs="宋体"/>
          <w:color w:val="auto"/>
          <w:sz w:val="28"/>
          <w:szCs w:val="28"/>
        </w:rPr>
        <w:t>高考数码相片贴于报考登记表上</w:t>
      </w:r>
      <w:r>
        <w:rPr>
          <w:rFonts w:hint="eastAsia" w:ascii="宋体" w:hAnsi="宋体" w:eastAsia="宋体" w:cs="宋体"/>
          <w:color w:val="auto"/>
          <w:sz w:val="28"/>
          <w:szCs w:val="28"/>
          <w:lang w:eastAsia="zh-CN"/>
        </w:rPr>
        <w:t>，正确填写表内相关内容并加盖学校公章</w:t>
      </w:r>
      <w:r>
        <w:rPr>
          <w:rFonts w:hint="eastAsia" w:ascii="宋体" w:hAnsi="宋体" w:eastAsia="宋体" w:cs="宋体"/>
          <w:color w:val="auto"/>
          <w:sz w:val="28"/>
          <w:szCs w:val="28"/>
        </w:rPr>
        <w:t>。</w:t>
      </w:r>
    </w:p>
    <w:p w14:paraId="099EEC8D">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2.成绩证明材料：普通高中毕业生由原毕业学校按考生本人《山西省普通高中学业水平考试成绩》填写普通高中学业水平合格性考试成绩及相关内容并加盖生源毕业学校公章。</w:t>
      </w:r>
    </w:p>
    <w:p w14:paraId="699FF2E8">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中等职业学校毕业生填写相关内容并加盖毕业学校公章。具有实践经历人员填写相关内容并加盖单位公章。</w:t>
      </w:r>
    </w:p>
    <w:p w14:paraId="5E59CA79">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kern w:val="2"/>
          <w:sz w:val="28"/>
          <w:szCs w:val="28"/>
          <w:lang w:val="en-US" w:eastAsia="zh-CN" w:bidi="ar-SA"/>
        </w:rPr>
        <w:t>普通高中毕业生要携带《山西省普通高中学业水平考试成绩证明》。考生可登录山西招生考试网(www.sxkszx.cn)，选择“考生登录”——"学业水平考试考生网上服务平台”，打印考生本人《普通高中学业水平考试成绩证明》。</w:t>
      </w:r>
    </w:p>
    <w:p w14:paraId="2D0F87FB">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3.《考生诚信考试承诺书》一份。（3月下旬从学院网站（https://www.vtep.edu.cn）“招生就业”栏目下的“单独招生”内容中下载并正确填写并本人签字）。</w:t>
      </w:r>
    </w:p>
    <w:p w14:paraId="4780C8A7">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4.《高级中等教育毕业证书》原件和复印件一张（应届毕业生可持盖章后的就读学校证明）。</w:t>
      </w:r>
    </w:p>
    <w:p w14:paraId="3E99D146">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5.本人二代《居民身份证》原件和复印件一张，高考数码相片两张。</w:t>
      </w:r>
    </w:p>
    <w:p w14:paraId="6C175197">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6.</w:t>
      </w:r>
      <w:r>
        <w:rPr>
          <w:rFonts w:hint="eastAsia" w:ascii="宋体" w:hAnsi="宋体" w:eastAsia="宋体" w:cs="宋体"/>
          <w:color w:val="auto"/>
          <w:sz w:val="28"/>
          <w:szCs w:val="28"/>
        </w:rPr>
        <w:t>具有实践经历人员（高中阶段学校毕业且有2年以上工作经历和实践经验的人员）还要提供相关证明材料。</w:t>
      </w:r>
    </w:p>
    <w:p w14:paraId="008E96B7">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b/>
          <w:bCs w:val="0"/>
          <w:color w:val="auto"/>
          <w:sz w:val="28"/>
          <w:szCs w:val="28"/>
        </w:rPr>
      </w:pPr>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八</w:t>
      </w:r>
      <w:r>
        <w:rPr>
          <w:rFonts w:hint="eastAsia" w:ascii="宋体" w:hAnsi="宋体" w:eastAsia="宋体" w:cs="宋体"/>
          <w:b/>
          <w:color w:val="auto"/>
          <w:sz w:val="28"/>
          <w:szCs w:val="28"/>
        </w:rPr>
        <w:t>章</w:t>
      </w:r>
      <w:r>
        <w:rPr>
          <w:rFonts w:hint="eastAsia" w:ascii="宋体" w:hAnsi="宋体" w:eastAsia="宋体" w:cs="宋体"/>
          <w:b/>
          <w:color w:val="auto"/>
          <w:sz w:val="28"/>
          <w:szCs w:val="28"/>
          <w:lang w:val="en-US" w:eastAsia="zh-CN"/>
        </w:rPr>
        <w:t xml:space="preserve"> 单独招生</w:t>
      </w:r>
      <w:r>
        <w:rPr>
          <w:rFonts w:hint="eastAsia" w:ascii="宋体" w:hAnsi="宋体" w:eastAsia="宋体" w:cs="宋体"/>
          <w:b/>
          <w:color w:val="auto"/>
          <w:sz w:val="28"/>
          <w:szCs w:val="28"/>
        </w:rPr>
        <w:t>考试（</w:t>
      </w:r>
      <w:r>
        <w:rPr>
          <w:rFonts w:hint="eastAsia" w:ascii="宋体" w:hAnsi="宋体" w:eastAsia="宋体" w:cs="宋体"/>
          <w:b/>
          <w:bCs w:val="0"/>
          <w:color w:val="auto"/>
          <w:sz w:val="28"/>
          <w:szCs w:val="28"/>
        </w:rPr>
        <w:t>考核）</w:t>
      </w:r>
    </w:p>
    <w:p w14:paraId="7F43599A">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第十三条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rPr>
        <w:t>单独招生采取“文化素质+职业技能</w:t>
      </w:r>
      <w:r>
        <w:rPr>
          <w:rFonts w:hint="eastAsia" w:ascii="宋体" w:hAnsi="宋体" w:eastAsia="宋体" w:cs="宋体"/>
          <w:color w:val="auto"/>
          <w:sz w:val="28"/>
          <w:szCs w:val="28"/>
          <w:lang w:val="en-US" w:eastAsia="zh-CN"/>
        </w:rPr>
        <w:t>+面试</w:t>
      </w:r>
      <w:r>
        <w:rPr>
          <w:rFonts w:hint="eastAsia" w:ascii="宋体" w:hAnsi="宋体" w:eastAsia="宋体" w:cs="宋体"/>
          <w:color w:val="auto"/>
          <w:sz w:val="28"/>
          <w:szCs w:val="28"/>
        </w:rPr>
        <w:t>”的考试(考核)方式</w:t>
      </w:r>
      <w:r>
        <w:rPr>
          <w:rFonts w:hint="eastAsia" w:ascii="宋体" w:hAnsi="宋体" w:eastAsia="宋体" w:cs="宋体"/>
          <w:color w:val="auto"/>
          <w:sz w:val="28"/>
          <w:szCs w:val="28"/>
          <w:lang w:eastAsia="zh-CN"/>
        </w:rPr>
        <w:t>。考试（考核）的地点在山西电力职业技术学院。我校将于</w:t>
      </w:r>
      <w:r>
        <w:rPr>
          <w:rFonts w:hint="eastAsia" w:ascii="宋体" w:hAnsi="宋体" w:eastAsia="宋体" w:cs="宋体"/>
          <w:color w:val="auto"/>
          <w:sz w:val="28"/>
          <w:szCs w:val="28"/>
          <w:lang w:val="en-US" w:eastAsia="zh-CN"/>
        </w:rPr>
        <w:t>3月下旬</w:t>
      </w:r>
      <w:r>
        <w:rPr>
          <w:rFonts w:hint="eastAsia" w:ascii="宋体" w:hAnsi="宋体" w:eastAsia="宋体" w:cs="宋体"/>
          <w:color w:val="auto"/>
          <w:sz w:val="28"/>
          <w:szCs w:val="28"/>
          <w:lang w:eastAsia="zh-CN"/>
        </w:rPr>
        <w:t>在学院网站</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https://www.vtep.edu.cn/）的</w:t>
      </w:r>
      <w:r>
        <w:rPr>
          <w:rFonts w:hint="eastAsia" w:ascii="宋体" w:hAnsi="宋体" w:eastAsia="宋体" w:cs="宋体"/>
          <w:color w:val="auto"/>
          <w:sz w:val="28"/>
          <w:szCs w:val="28"/>
          <w:lang w:val="en-US" w:eastAsia="zh-CN"/>
        </w:rPr>
        <w:t>“招生就业”栏目下的“单独招生”中</w:t>
      </w:r>
      <w:r>
        <w:rPr>
          <w:rFonts w:hint="eastAsia" w:ascii="宋体" w:hAnsi="宋体" w:eastAsia="宋体" w:cs="宋体"/>
          <w:color w:val="auto"/>
          <w:sz w:val="28"/>
          <w:szCs w:val="28"/>
        </w:rPr>
        <w:t>公布</w:t>
      </w:r>
      <w:r>
        <w:rPr>
          <w:rFonts w:hint="eastAsia" w:ascii="宋体" w:hAnsi="宋体" w:cs="宋体"/>
          <w:color w:val="auto"/>
          <w:sz w:val="28"/>
          <w:szCs w:val="28"/>
          <w:lang w:val="en-US" w:eastAsia="zh-CN"/>
        </w:rPr>
        <w:t>2025</w:t>
      </w:r>
      <w:r>
        <w:rPr>
          <w:rFonts w:hint="eastAsia" w:ascii="宋体" w:hAnsi="宋体" w:eastAsia="宋体" w:cs="宋体"/>
          <w:color w:val="auto"/>
          <w:sz w:val="28"/>
          <w:szCs w:val="28"/>
          <w:lang w:val="en-US" w:eastAsia="zh-CN"/>
        </w:rPr>
        <w:t>年</w:t>
      </w:r>
      <w:r>
        <w:rPr>
          <w:rFonts w:hint="eastAsia" w:ascii="宋体" w:hAnsi="宋体" w:eastAsia="宋体" w:cs="宋体"/>
          <w:color w:val="auto"/>
          <w:sz w:val="28"/>
          <w:szCs w:val="28"/>
          <w:lang w:eastAsia="zh-CN"/>
        </w:rPr>
        <w:t>单独招生考试的时间安排和相关事项要求</w:t>
      </w:r>
      <w:r>
        <w:rPr>
          <w:rFonts w:hint="eastAsia" w:ascii="宋体" w:hAnsi="宋体" w:eastAsia="宋体" w:cs="宋体"/>
          <w:color w:val="auto"/>
          <w:sz w:val="28"/>
          <w:szCs w:val="28"/>
        </w:rPr>
        <w:t>。</w:t>
      </w:r>
    </w:p>
    <w:p w14:paraId="5C57C308">
      <w:pPr>
        <w:keepNext w:val="0"/>
        <w:keepLines w:val="0"/>
        <w:pageBreakBefore w:val="0"/>
        <w:widowControl w:val="0"/>
        <w:shd w:val="clear" w:color="auto" w:fill="FFFFFF"/>
        <w:kinsoku/>
        <w:wordWrap/>
        <w:overflowPunct/>
        <w:topLinePunct w:val="0"/>
        <w:autoSpaceDE/>
        <w:autoSpaceDN/>
        <w:bidi w:val="0"/>
        <w:spacing w:after="0" w:line="50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1.面向普通高中毕业生的考试（考核）</w:t>
      </w:r>
    </w:p>
    <w:p w14:paraId="64383813">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eastAsia="zh-CN"/>
        </w:rPr>
        <w:t>实行“普通高中学业水平考试量化成绩+职业适应性测试</w:t>
      </w:r>
      <w:r>
        <w:rPr>
          <w:rFonts w:hint="eastAsia" w:ascii="宋体" w:hAnsi="宋体" w:eastAsia="宋体" w:cs="宋体"/>
          <w:color w:val="auto"/>
          <w:sz w:val="28"/>
          <w:szCs w:val="28"/>
          <w:lang w:val="en-US" w:eastAsia="zh-CN"/>
        </w:rPr>
        <w:t>+面试</w:t>
      </w:r>
      <w:r>
        <w:rPr>
          <w:rFonts w:hint="eastAsia" w:ascii="宋体" w:hAnsi="宋体" w:eastAsia="宋体" w:cs="宋体"/>
          <w:color w:val="auto"/>
          <w:sz w:val="28"/>
          <w:szCs w:val="28"/>
          <w:lang w:eastAsia="zh-CN"/>
        </w:rPr>
        <w:t>”的</w:t>
      </w:r>
      <w:r>
        <w:rPr>
          <w:rFonts w:hint="eastAsia" w:ascii="宋体" w:hAnsi="宋体" w:eastAsia="宋体" w:cs="宋体"/>
          <w:bCs/>
          <w:color w:val="auto"/>
          <w:sz w:val="28"/>
          <w:szCs w:val="28"/>
        </w:rPr>
        <w:t>考试（考核）</w:t>
      </w:r>
      <w:r>
        <w:rPr>
          <w:rFonts w:hint="eastAsia" w:ascii="宋体" w:hAnsi="宋体" w:eastAsia="宋体" w:cs="宋体"/>
          <w:color w:val="auto"/>
          <w:sz w:val="28"/>
          <w:szCs w:val="28"/>
          <w:lang w:eastAsia="zh-CN"/>
        </w:rPr>
        <w:t>评价方式。</w:t>
      </w:r>
      <w:r>
        <w:rPr>
          <w:rFonts w:hint="eastAsia" w:ascii="宋体" w:hAnsi="宋体" w:eastAsia="宋体" w:cs="宋体"/>
          <w:color w:val="auto"/>
          <w:sz w:val="28"/>
          <w:szCs w:val="28"/>
        </w:rPr>
        <w:t>综合成绩=</w:t>
      </w:r>
      <w:r>
        <w:rPr>
          <w:rFonts w:hint="eastAsia" w:ascii="宋体" w:hAnsi="宋体" w:eastAsia="宋体" w:cs="宋体"/>
          <w:color w:val="auto"/>
          <w:sz w:val="28"/>
          <w:szCs w:val="28"/>
          <w:lang w:eastAsia="zh-CN"/>
        </w:rPr>
        <w:t>普通高中学业水平考试量化成绩</w:t>
      </w:r>
      <w:r>
        <w:rPr>
          <w:rFonts w:hint="eastAsia" w:ascii="宋体" w:hAnsi="宋体" w:eastAsia="宋体" w:cs="宋体"/>
          <w:color w:val="auto"/>
          <w:sz w:val="28"/>
          <w:szCs w:val="28"/>
        </w:rPr>
        <w:t>+职业适应性测试成绩</w:t>
      </w:r>
      <w:r>
        <w:rPr>
          <w:rFonts w:hint="eastAsia" w:ascii="宋体" w:hAnsi="宋体" w:eastAsia="宋体" w:cs="宋体"/>
          <w:color w:val="auto"/>
          <w:sz w:val="28"/>
          <w:szCs w:val="28"/>
          <w:lang w:val="en-US" w:eastAsia="zh-CN"/>
        </w:rPr>
        <w:t>+面试成绩。</w:t>
      </w:r>
    </w:p>
    <w:p w14:paraId="498DB012">
      <w:pPr>
        <w:keepNext w:val="0"/>
        <w:keepLines w:val="0"/>
        <w:pageBreakBefore w:val="0"/>
        <w:widowControl w:val="0"/>
        <w:shd w:val="clear" w:color="auto" w:fill="FFFFFF"/>
        <w:kinsoku/>
        <w:wordWrap/>
        <w:overflowPunct/>
        <w:topLinePunct w:val="0"/>
        <w:autoSpaceDE/>
        <w:autoSpaceDN/>
        <w:bidi w:val="0"/>
        <w:spacing w:after="0" w:line="5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综合成绩满分30</w:t>
      </w:r>
      <w:r>
        <w:rPr>
          <w:rFonts w:hint="eastAsia" w:ascii="宋体" w:hAnsi="宋体" w:eastAsia="宋体" w:cs="宋体"/>
          <w:color w:val="auto"/>
          <w:sz w:val="28"/>
          <w:szCs w:val="28"/>
          <w:lang w:eastAsia="zh-CN"/>
        </w:rPr>
        <w:t>0分，</w:t>
      </w:r>
      <w:r>
        <w:rPr>
          <w:rFonts w:hint="eastAsia" w:ascii="宋体" w:hAnsi="宋体" w:eastAsia="宋体" w:cs="宋体"/>
          <w:color w:val="auto"/>
          <w:sz w:val="28"/>
          <w:szCs w:val="28"/>
          <w:lang w:val="en-US" w:eastAsia="zh-CN"/>
        </w:rPr>
        <w:t>其中</w:t>
      </w:r>
      <w:r>
        <w:rPr>
          <w:rFonts w:hint="eastAsia" w:ascii="宋体" w:hAnsi="宋体" w:eastAsia="宋体" w:cs="宋体"/>
          <w:color w:val="auto"/>
          <w:sz w:val="28"/>
          <w:szCs w:val="28"/>
          <w:lang w:eastAsia="zh-CN"/>
        </w:rPr>
        <w:t>普通高中学业水平考试量化成绩满分</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0分，职业适应性测试成绩满分</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0分，面试成绩满分</w:t>
      </w:r>
      <w:r>
        <w:rPr>
          <w:rFonts w:hint="eastAsia" w:ascii="宋体" w:hAnsi="宋体" w:eastAsia="宋体" w:cs="宋体"/>
          <w:color w:val="auto"/>
          <w:sz w:val="28"/>
          <w:szCs w:val="28"/>
          <w:lang w:val="en-US" w:eastAsia="zh-CN"/>
        </w:rPr>
        <w:t>100</w:t>
      </w:r>
      <w:r>
        <w:rPr>
          <w:rFonts w:hint="eastAsia" w:ascii="宋体" w:hAnsi="宋体" w:eastAsia="宋体" w:cs="宋体"/>
          <w:color w:val="auto"/>
          <w:sz w:val="28"/>
          <w:szCs w:val="28"/>
          <w:lang w:eastAsia="zh-CN"/>
        </w:rPr>
        <w:t>分。通高中学业水平考试量化成绩（</w:t>
      </w:r>
      <w:r>
        <w:rPr>
          <w:rFonts w:hint="eastAsia" w:ascii="宋体" w:hAnsi="宋体" w:eastAsia="宋体" w:cs="宋体"/>
          <w:color w:val="auto"/>
          <w:sz w:val="28"/>
          <w:szCs w:val="28"/>
          <w:lang w:val="en-US" w:eastAsia="zh-CN"/>
        </w:rPr>
        <w:t>文化素质成绩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按语文、数学、英语、物理、思想政治成绩等级量化：A等20分、B等16分、C等12分、D等10分、E等0分</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职业适应性测试采用现场学习+现场考核的形式，主要考查安全意识和工器具使用</w:t>
      </w:r>
      <w:r>
        <w:rPr>
          <w:rFonts w:hint="eastAsia" w:ascii="宋体" w:hAnsi="宋体" w:cs="宋体"/>
          <w:color w:val="auto"/>
          <w:sz w:val="28"/>
          <w:szCs w:val="28"/>
          <w:lang w:val="en-US" w:eastAsia="zh-CN"/>
        </w:rPr>
        <w:t>。</w:t>
      </w:r>
    </w:p>
    <w:p w14:paraId="2EAC6A3B">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面试时间：</w:t>
      </w:r>
      <w:r>
        <w:rPr>
          <w:rFonts w:hint="eastAsia" w:ascii="宋体" w:hAnsi="宋体" w:cs="宋体"/>
          <w:color w:val="auto"/>
          <w:sz w:val="28"/>
          <w:szCs w:val="28"/>
          <w:lang w:val="en-US" w:eastAsia="zh-CN"/>
        </w:rPr>
        <w:t>2025</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日</w:t>
      </w:r>
      <w:r>
        <w:rPr>
          <w:rFonts w:hint="eastAsia" w:ascii="宋体" w:hAnsi="宋体" w:eastAsia="宋体" w:cs="宋体"/>
          <w:b w:val="0"/>
          <w:bCs w:val="0"/>
          <w:color w:val="auto"/>
          <w:kern w:val="2"/>
          <w:sz w:val="28"/>
          <w:szCs w:val="28"/>
          <w:lang w:val="en-US" w:eastAsia="zh-CN" w:bidi="ar-SA"/>
        </w:rPr>
        <w:t>8：00--12：00</w:t>
      </w:r>
    </w:p>
    <w:p w14:paraId="757ACA0A">
      <w:pPr>
        <w:keepNext w:val="0"/>
        <w:keepLines w:val="0"/>
        <w:pageBreakBefore w:val="0"/>
        <w:widowControl w:val="0"/>
        <w:shd w:val="clear" w:color="auto" w:fill="FFFFFF"/>
        <w:kinsoku/>
        <w:wordWrap/>
        <w:overflowPunct/>
        <w:topLinePunct w:val="0"/>
        <w:autoSpaceDE/>
        <w:autoSpaceDN/>
        <w:bidi w:val="0"/>
        <w:spacing w:after="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职业适应性测试时间：</w:t>
      </w:r>
      <w:r>
        <w:rPr>
          <w:rFonts w:hint="eastAsia" w:ascii="宋体" w:hAnsi="宋体" w:cs="宋体"/>
          <w:color w:val="auto"/>
          <w:sz w:val="28"/>
          <w:szCs w:val="28"/>
          <w:lang w:val="en-US" w:eastAsia="zh-CN"/>
        </w:rPr>
        <w:t>2025</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日-12日</w:t>
      </w:r>
    </w:p>
    <w:p w14:paraId="4907F74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地点：</w:t>
      </w:r>
      <w:r>
        <w:rPr>
          <w:rFonts w:hint="eastAsia" w:ascii="宋体" w:hAnsi="宋体" w:eastAsia="宋体" w:cs="宋体"/>
          <w:b w:val="0"/>
          <w:bCs w:val="0"/>
          <w:color w:val="auto"/>
          <w:sz w:val="28"/>
          <w:szCs w:val="28"/>
          <w:lang w:val="en-US" w:eastAsia="zh-CN"/>
        </w:rPr>
        <w:t>山西电力职业技术学院</w:t>
      </w:r>
    </w:p>
    <w:p w14:paraId="64878EF4">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2.面向中</w:t>
      </w:r>
      <w:r>
        <w:rPr>
          <w:rFonts w:hint="eastAsia" w:ascii="宋体" w:hAnsi="宋体" w:eastAsia="宋体" w:cs="宋体"/>
          <w:color w:val="auto"/>
          <w:sz w:val="28"/>
          <w:szCs w:val="28"/>
          <w:lang w:val="en-US" w:eastAsia="zh-CN"/>
        </w:rPr>
        <w:t>等职业学校毕业生的考试（考核）</w:t>
      </w:r>
    </w:p>
    <w:p w14:paraId="1363727E">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实行“文化素质测试+职业技能考试+面试”的考试（考核）评价方式。综合成绩=文化素质成绩 + 职业技能考试成绩+面试成绩。</w:t>
      </w:r>
    </w:p>
    <w:p w14:paraId="52CED409">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综合成绩满分300分，其中文化素质成绩满分100分，职业技能考试成绩满分100分，面试成绩满分100分。文化素质测试采用笔试，主要考查政治、语文、数学和英语学业水平。职业技能考试采用现场学习+现场考核的形式，主要考查安全意识和工器具使用。</w:t>
      </w:r>
    </w:p>
    <w:p w14:paraId="63B38E58">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面试时间：</w:t>
      </w:r>
      <w:r>
        <w:rPr>
          <w:rFonts w:hint="eastAsia" w:ascii="宋体" w:hAnsi="宋体" w:cs="宋体"/>
          <w:color w:val="auto"/>
          <w:sz w:val="28"/>
          <w:szCs w:val="28"/>
          <w:lang w:val="en-US" w:eastAsia="zh-CN"/>
        </w:rPr>
        <w:t>2025</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日</w:t>
      </w:r>
      <w:r>
        <w:rPr>
          <w:rFonts w:hint="eastAsia" w:ascii="宋体" w:hAnsi="宋体" w:eastAsia="宋体" w:cs="宋体"/>
          <w:b w:val="0"/>
          <w:bCs w:val="0"/>
          <w:color w:val="auto"/>
          <w:kern w:val="2"/>
          <w:sz w:val="28"/>
          <w:szCs w:val="28"/>
          <w:lang w:val="en-US" w:eastAsia="zh-CN" w:bidi="ar-SA"/>
        </w:rPr>
        <w:t>8：00--12：00</w:t>
      </w:r>
    </w:p>
    <w:p w14:paraId="35D6DBCD">
      <w:pPr>
        <w:keepNext w:val="0"/>
        <w:keepLines w:val="0"/>
        <w:pageBreakBefore w:val="0"/>
        <w:widowControl w:val="0"/>
        <w:shd w:val="clear" w:color="auto" w:fill="FFFFFF"/>
        <w:kinsoku/>
        <w:wordWrap/>
        <w:overflowPunct/>
        <w:topLinePunct w:val="0"/>
        <w:autoSpaceDE/>
        <w:autoSpaceDN/>
        <w:bidi w:val="0"/>
        <w:spacing w:after="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文化素质+职业技能考试时间：</w:t>
      </w:r>
      <w:r>
        <w:rPr>
          <w:rFonts w:hint="eastAsia" w:ascii="宋体" w:hAnsi="宋体" w:cs="宋体"/>
          <w:color w:val="auto"/>
          <w:sz w:val="28"/>
          <w:szCs w:val="28"/>
          <w:lang w:val="en-US" w:eastAsia="zh-CN"/>
        </w:rPr>
        <w:t>2025</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日-12日</w:t>
      </w:r>
    </w:p>
    <w:p w14:paraId="1A49E59B">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地点：</w:t>
      </w:r>
      <w:r>
        <w:rPr>
          <w:rFonts w:hint="eastAsia" w:ascii="宋体" w:hAnsi="宋体" w:eastAsia="宋体" w:cs="宋体"/>
          <w:b w:val="0"/>
          <w:bCs w:val="0"/>
          <w:color w:val="auto"/>
          <w:sz w:val="28"/>
          <w:szCs w:val="28"/>
          <w:lang w:val="en-US" w:eastAsia="zh-CN"/>
        </w:rPr>
        <w:t>山西电力职业技术学院</w:t>
      </w:r>
    </w:p>
    <w:p w14:paraId="092DD6E7">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3.面向具有实践经历人员考试（考核）</w:t>
      </w:r>
    </w:p>
    <w:p w14:paraId="63F7C346">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eastAsia="zh-CN"/>
        </w:rPr>
        <w:t>实行“文化素质+职业技能考试</w:t>
      </w:r>
      <w:r>
        <w:rPr>
          <w:rFonts w:hint="eastAsia" w:ascii="宋体" w:hAnsi="宋体" w:eastAsia="宋体" w:cs="宋体"/>
          <w:color w:val="auto"/>
          <w:sz w:val="28"/>
          <w:szCs w:val="28"/>
          <w:lang w:val="en-US" w:eastAsia="zh-CN"/>
        </w:rPr>
        <w:t>+面试</w:t>
      </w:r>
      <w:r>
        <w:rPr>
          <w:rFonts w:hint="eastAsia" w:ascii="宋体" w:hAnsi="宋体" w:eastAsia="宋体" w:cs="宋体"/>
          <w:color w:val="auto"/>
          <w:sz w:val="28"/>
          <w:szCs w:val="28"/>
          <w:lang w:eastAsia="zh-CN"/>
        </w:rPr>
        <w:t>”的</w:t>
      </w:r>
      <w:r>
        <w:rPr>
          <w:rFonts w:hint="eastAsia" w:ascii="宋体" w:hAnsi="宋体" w:eastAsia="宋体" w:cs="宋体"/>
          <w:bCs/>
          <w:color w:val="auto"/>
          <w:sz w:val="28"/>
          <w:szCs w:val="28"/>
        </w:rPr>
        <w:t>考试（考核）</w:t>
      </w:r>
      <w:r>
        <w:rPr>
          <w:rFonts w:hint="eastAsia" w:ascii="宋体" w:hAnsi="宋体" w:eastAsia="宋体" w:cs="宋体"/>
          <w:color w:val="auto"/>
          <w:sz w:val="28"/>
          <w:szCs w:val="28"/>
          <w:lang w:eastAsia="zh-CN"/>
        </w:rPr>
        <w:t>评价方式</w:t>
      </w:r>
      <w:r>
        <w:rPr>
          <w:rFonts w:hint="eastAsia" w:ascii="宋体" w:hAnsi="宋体" w:eastAsia="宋体" w:cs="宋体"/>
          <w:b w:val="0"/>
          <w:bCs w:val="0"/>
          <w:color w:val="auto"/>
          <w:sz w:val="28"/>
          <w:szCs w:val="28"/>
          <w:lang w:val="en-US" w:eastAsia="zh-CN"/>
        </w:rPr>
        <w:t>。综合成绩=文化素质成绩+职业技能考试成绩+面试成绩。</w:t>
      </w:r>
    </w:p>
    <w:p w14:paraId="29953DE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综合成绩满分300分，其中文化素质成绩满分100分，职业技能成绩满分100分，面试成绩满分100分。文化素质测试采用笔试，主要考查政治、语文、数学和英语学业水平。职业技能考试采用现场学习+现场考核的形式，主要考查安全意识和工器具使用。</w:t>
      </w:r>
    </w:p>
    <w:p w14:paraId="53A4CC24">
      <w:pPr>
        <w:keepNext w:val="0"/>
        <w:keepLines w:val="0"/>
        <w:pageBreakBefore w:val="0"/>
        <w:widowControl w:val="0"/>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面试时间：</w:t>
      </w:r>
      <w:r>
        <w:rPr>
          <w:rFonts w:hint="eastAsia" w:ascii="宋体" w:hAnsi="宋体" w:cs="宋体"/>
          <w:color w:val="auto"/>
          <w:sz w:val="28"/>
          <w:szCs w:val="28"/>
          <w:lang w:val="en-US" w:eastAsia="zh-CN"/>
        </w:rPr>
        <w:t>2025</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日</w:t>
      </w:r>
      <w:r>
        <w:rPr>
          <w:rFonts w:hint="eastAsia" w:ascii="宋体" w:hAnsi="宋体" w:eastAsia="宋体" w:cs="宋体"/>
          <w:b w:val="0"/>
          <w:bCs w:val="0"/>
          <w:color w:val="auto"/>
          <w:kern w:val="2"/>
          <w:sz w:val="28"/>
          <w:szCs w:val="28"/>
          <w:lang w:val="en-US" w:eastAsia="zh-CN" w:bidi="ar-SA"/>
        </w:rPr>
        <w:t>8：00--12：00</w:t>
      </w:r>
    </w:p>
    <w:p w14:paraId="48E7C5AA">
      <w:pPr>
        <w:keepNext w:val="0"/>
        <w:keepLines w:val="0"/>
        <w:pageBreakBefore w:val="0"/>
        <w:widowControl w:val="0"/>
        <w:shd w:val="clear" w:color="auto" w:fill="FFFFFF"/>
        <w:kinsoku/>
        <w:wordWrap/>
        <w:overflowPunct/>
        <w:topLinePunct w:val="0"/>
        <w:autoSpaceDE/>
        <w:autoSpaceDN/>
        <w:bidi w:val="0"/>
        <w:spacing w:after="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文化素质+职业技能考试时间：</w:t>
      </w:r>
      <w:r>
        <w:rPr>
          <w:rFonts w:hint="eastAsia" w:ascii="宋体" w:hAnsi="宋体" w:cs="宋体"/>
          <w:color w:val="auto"/>
          <w:sz w:val="28"/>
          <w:szCs w:val="28"/>
          <w:lang w:val="en-US" w:eastAsia="zh-CN"/>
        </w:rPr>
        <w:t>2025</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日-12日</w:t>
      </w:r>
    </w:p>
    <w:p w14:paraId="12ED15D6">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地点：</w:t>
      </w:r>
      <w:r>
        <w:rPr>
          <w:rFonts w:hint="eastAsia" w:ascii="宋体" w:hAnsi="宋体" w:eastAsia="宋体" w:cs="宋体"/>
          <w:b w:val="0"/>
          <w:bCs w:val="0"/>
          <w:color w:val="auto"/>
          <w:sz w:val="28"/>
          <w:szCs w:val="28"/>
          <w:lang w:val="en-US" w:eastAsia="zh-CN"/>
        </w:rPr>
        <w:t>山西电力职业技术学院</w:t>
      </w:r>
    </w:p>
    <w:p w14:paraId="3AE399DA">
      <w:pPr>
        <w:keepNext w:val="0"/>
        <w:keepLines w:val="0"/>
        <w:pageBreakBefore w:val="0"/>
        <w:widowControl w:val="0"/>
        <w:shd w:val="clear" w:color="auto" w:fill="FFFFFF"/>
        <w:kinsoku/>
        <w:wordWrap/>
        <w:overflowPunct/>
        <w:topLinePunct w:val="0"/>
        <w:autoSpaceDE/>
        <w:autoSpaceDN/>
        <w:bidi w:val="0"/>
        <w:spacing w:after="0" w:line="500" w:lineRule="exact"/>
        <w:jc w:val="center"/>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第十章</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录取与入学</w:t>
      </w:r>
    </w:p>
    <w:p w14:paraId="445189CB">
      <w:pPr>
        <w:keepNext w:val="0"/>
        <w:keepLines w:val="0"/>
        <w:pageBreakBefore w:val="0"/>
        <w:widowControl w:val="0"/>
        <w:shd w:val="clear" w:color="auto" w:fill="FFFFFF"/>
        <w:kinsoku/>
        <w:wordWrap/>
        <w:overflowPunct/>
        <w:topLinePunct w:val="0"/>
        <w:autoSpaceDE/>
        <w:autoSpaceDN/>
        <w:bidi w:val="0"/>
        <w:spacing w:after="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lang w:val="en-US" w:eastAsia="zh-CN"/>
        </w:rPr>
        <w:t xml:space="preserve">第十四条 </w:t>
      </w:r>
      <w:r>
        <w:rPr>
          <w:rFonts w:hint="eastAsia" w:ascii="宋体" w:hAnsi="宋体" w:eastAsia="宋体" w:cs="宋体"/>
          <w:color w:val="auto"/>
          <w:sz w:val="28"/>
          <w:szCs w:val="28"/>
          <w:lang w:val="en-US" w:eastAsia="zh-CN"/>
        </w:rPr>
        <w:t>录取：我校严格遵守教育部、省教育厅和省教育考试中心的有关政策和规定，依据我院公布的招生计划，划定最低分数控制线，按照从高分到低分结合志愿顺序录取。第一专业未录满的情况下录取第二专业考生，其次为专业服从调剂的考生。预录取考生名单报本校高职单独招生工作领导组审查确认后上报山西省招生管理中心审核。</w:t>
      </w:r>
    </w:p>
    <w:p w14:paraId="34C094C0">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第十五条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rPr>
        <w:t>预录取公示：预录取结束后在山西电力职业技术学院网站（http</w:t>
      </w:r>
      <w:r>
        <w:rPr>
          <w:rFonts w:hint="eastAsia" w:ascii="宋体" w:hAnsi="宋体" w:eastAsia="宋体" w:cs="宋体"/>
          <w:color w:val="auto"/>
          <w:sz w:val="28"/>
          <w:szCs w:val="28"/>
          <w:lang w:val="en-US" w:eastAsia="zh-CN"/>
        </w:rPr>
        <w:t>s</w:t>
      </w:r>
      <w:r>
        <w:rPr>
          <w:rFonts w:hint="eastAsia" w:ascii="宋体" w:hAnsi="宋体" w:eastAsia="宋体" w:cs="宋体"/>
          <w:color w:val="auto"/>
          <w:sz w:val="28"/>
          <w:szCs w:val="28"/>
        </w:rPr>
        <w:t>://www.vtep.edu.cn）公示预录取结果。</w:t>
      </w:r>
    </w:p>
    <w:p w14:paraId="0026A682">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第十六条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rPr>
        <w:t>录取通知书发放：山西电力职业技术学院依据山西省招生管理中心审核通过后下发的单独招生录取名单寄发“录取通知书”。</w:t>
      </w:r>
    </w:p>
    <w:p w14:paraId="3B0934F2">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第十七条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rPr>
        <w:t>报到入学：被我院录取的考生须在规定时间内携《录取通知书》及新生报到时所需的相关材料到山西电力职业学院办理报到入学手续。考生原所在学校提供的高级中等教育阶段纸质档案，须在报到入学时上交学院。</w:t>
      </w:r>
    </w:p>
    <w:p w14:paraId="18DCE911">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第十八条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rPr>
        <w:t>新生资格复查：新生报到入学后，学院将按规定进行资格复查。凡在报名资格、思想政治品质考核、体格检查和考核中有弄虚作假或违规舞弊行为的，将取消其入学资格，并及时报告有关部门，同时依照教育部相关规定，追究有关责任人的责任。对在新生复查中发现的其他问题，按《山西电力职业技术学院学生学籍管理规定》进行处理。</w:t>
      </w:r>
    </w:p>
    <w:p w14:paraId="1A1048F0">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第十一章</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新生待遇</w:t>
      </w:r>
    </w:p>
    <w:p w14:paraId="0FF87C5B">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第十九条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rPr>
        <w:t>通过高职单独招生录取的考生，在学费、住宿费、日常教学管理和毕业证发放等方面均与普通高考录取的学生相同。</w:t>
      </w:r>
    </w:p>
    <w:p w14:paraId="6D0CDBB4">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第十二章</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监督机制</w:t>
      </w:r>
    </w:p>
    <w:p w14:paraId="4D908033">
      <w:pPr>
        <w:pStyle w:val="3"/>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b/>
          <w:bCs/>
          <w:color w:val="auto"/>
          <w:sz w:val="28"/>
          <w:szCs w:val="28"/>
          <w:lang w:eastAsia="zh-CN"/>
        </w:rPr>
        <w:t>第二十条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rPr>
        <w:t>单独招生工作全面实施“阳光工程”，及时通过学院网站（http</w:t>
      </w:r>
      <w:r>
        <w:rPr>
          <w:rFonts w:hint="eastAsia" w:ascii="宋体" w:hAnsi="宋体" w:eastAsia="宋体" w:cs="宋体"/>
          <w:color w:val="auto"/>
          <w:sz w:val="28"/>
          <w:szCs w:val="28"/>
          <w:lang w:val="en-US" w:eastAsia="zh-CN"/>
        </w:rPr>
        <w:t>s</w:t>
      </w:r>
      <w:r>
        <w:rPr>
          <w:rFonts w:hint="eastAsia" w:ascii="宋体" w:hAnsi="宋体" w:eastAsia="宋体" w:cs="宋体"/>
          <w:color w:val="auto"/>
          <w:sz w:val="28"/>
          <w:szCs w:val="28"/>
        </w:rPr>
        <w:t>://www.vtep.edu.cn）发布、公示相关信息。工作人员在招生工作中要严格执行招生政策，遵纪守法，秉公办事，并主动接受纪检监察部门的监督，确保单独招生工作依法、规范、公平、公正、有序进行。凡在高职单独招生中违规的考生及工作人员，将严格按照《国家教育考试违规处理办法》、《普通高等学校招生违规行为处理暂行办法》</w:t>
      </w:r>
      <w:r>
        <w:rPr>
          <w:rFonts w:hint="eastAsia" w:ascii="宋体" w:eastAsia="宋体" w:cs="宋体"/>
          <w:color w:val="auto"/>
          <w:sz w:val="28"/>
          <w:szCs w:val="28"/>
          <w:lang w:eastAsia="zh-CN"/>
        </w:rPr>
        <w:t>的</w:t>
      </w:r>
      <w:r>
        <w:rPr>
          <w:rFonts w:hint="eastAsia" w:ascii="宋体" w:hAnsi="宋体" w:eastAsia="宋体" w:cs="宋体"/>
          <w:color w:val="auto"/>
          <w:sz w:val="28"/>
          <w:szCs w:val="28"/>
        </w:rPr>
        <w:t>规定严肃处理。</w:t>
      </w:r>
      <w:r>
        <w:rPr>
          <w:rFonts w:hint="eastAsia" w:ascii="宋体" w:hAnsi="宋体" w:eastAsia="宋体" w:cs="宋体"/>
          <w:color w:val="auto"/>
          <w:kern w:val="0"/>
          <w:sz w:val="28"/>
          <w:szCs w:val="28"/>
          <w:lang w:val="en-US" w:eastAsia="zh-CN" w:bidi="ar-SA"/>
        </w:rPr>
        <w:t>我校纪检监察部门对招生工作实施全程监督。</w:t>
      </w:r>
    </w:p>
    <w:p w14:paraId="01145929">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纪检监察电话：0351-4261957</w:t>
      </w:r>
    </w:p>
    <w:p w14:paraId="304025C8">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第十三章</w:t>
      </w:r>
      <w:r>
        <w:rPr>
          <w:rFonts w:hint="eastAsia" w:ascii="宋体" w:hAnsi="宋体" w:eastAsia="宋体" w:cs="宋体"/>
          <w:b/>
          <w:bCs/>
          <w:color w:val="auto"/>
          <w:sz w:val="28"/>
          <w:szCs w:val="28"/>
          <w:lang w:val="en-US" w:eastAsia="zh-CN"/>
        </w:rPr>
        <w:t xml:space="preserve"> 附则</w:t>
      </w:r>
    </w:p>
    <w:p w14:paraId="209844AE">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color w:val="auto"/>
          <w:sz w:val="28"/>
          <w:szCs w:val="28"/>
          <w:lang w:val="en-US" w:eastAsia="zh-CN" w:bidi="ar-SA"/>
        </w:rPr>
      </w:pPr>
      <w:r>
        <w:rPr>
          <w:rFonts w:hint="eastAsia" w:ascii="宋体" w:hAnsi="宋体" w:eastAsia="宋体" w:cs="宋体"/>
          <w:b/>
          <w:bCs/>
          <w:color w:val="auto"/>
          <w:sz w:val="28"/>
          <w:szCs w:val="28"/>
          <w:lang w:eastAsia="zh-CN"/>
        </w:rPr>
        <w:t>第二十一条</w:t>
      </w:r>
      <w:r>
        <w:rPr>
          <w:rFonts w:hint="eastAsia" w:ascii="宋体" w:hAnsi="宋体" w:eastAsia="宋体" w:cs="宋体"/>
          <w:color w:val="auto"/>
          <w:sz w:val="28"/>
          <w:szCs w:val="28"/>
          <w:lang w:val="en-US" w:eastAsia="zh-CN" w:bidi="ar-SA"/>
        </w:rPr>
        <w:t xml:space="preserve"> 联系方式。</w:t>
      </w:r>
    </w:p>
    <w:p w14:paraId="75FE856D">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rPr>
        <w:t>招生就业部</w:t>
      </w:r>
      <w:r>
        <w:rPr>
          <w:rFonts w:hint="eastAsia" w:ascii="宋体" w:hAnsi="宋体" w:eastAsia="宋体" w:cs="宋体"/>
          <w:color w:val="auto"/>
          <w:sz w:val="28"/>
          <w:szCs w:val="28"/>
          <w:lang w:val="en-US" w:eastAsia="zh-CN" w:bidi="ar-SA"/>
        </w:rPr>
        <w:t>联系电话：0351-4261953；8307858；</w:t>
      </w:r>
    </w:p>
    <w:p w14:paraId="2ABB1D44">
      <w:pPr>
        <w:keepNext w:val="0"/>
        <w:keepLines w:val="0"/>
        <w:pageBreakBefore w:val="0"/>
        <w:widowControl w:val="0"/>
        <w:kinsoku/>
        <w:wordWrap/>
        <w:overflowPunct/>
        <w:topLinePunct w:val="0"/>
        <w:autoSpaceDE/>
        <w:autoSpaceDN/>
        <w:bidi w:val="0"/>
        <w:spacing w:after="0" w:line="500" w:lineRule="exact"/>
        <w:ind w:firstLine="560" w:firstLineChars="200"/>
        <w:textAlignment w:val="auto"/>
        <w:rPr>
          <w:rFonts w:hint="eastAsia" w:ascii="宋体" w:hAnsi="宋体" w:eastAsia="宋体" w:cs="宋体"/>
          <w:color w:val="auto"/>
          <w:sz w:val="28"/>
          <w:szCs w:val="28"/>
        </w:rPr>
      </w:pPr>
    </w:p>
    <w:p w14:paraId="12A10BA5">
      <w:pPr>
        <w:keepNext w:val="0"/>
        <w:keepLines w:val="0"/>
        <w:pageBreakBefore w:val="0"/>
        <w:widowControl w:val="0"/>
        <w:kinsoku/>
        <w:wordWrap/>
        <w:overflowPunct/>
        <w:topLinePunct w:val="0"/>
        <w:autoSpaceDE/>
        <w:autoSpaceDN/>
        <w:bidi w:val="0"/>
        <w:spacing w:after="0" w:line="500" w:lineRule="exact"/>
        <w:ind w:firstLine="4760" w:firstLineChars="17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山西电力职业技术学院</w:t>
      </w:r>
    </w:p>
    <w:p w14:paraId="6CA6DB1C">
      <w:pPr>
        <w:keepNext w:val="0"/>
        <w:keepLines w:val="0"/>
        <w:pageBreakBefore w:val="0"/>
        <w:widowControl w:val="0"/>
        <w:kinsoku/>
        <w:wordWrap/>
        <w:overflowPunct/>
        <w:topLinePunct w:val="0"/>
        <w:autoSpaceDE/>
        <w:autoSpaceDN/>
        <w:bidi w:val="0"/>
        <w:spacing w:after="0" w:line="500" w:lineRule="exact"/>
        <w:ind w:firstLine="5040" w:firstLineChars="18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2025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3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8日</w:t>
      </w:r>
    </w:p>
    <w:p w14:paraId="019EFC64">
      <w:pPr>
        <w:keepNext w:val="0"/>
        <w:keepLines w:val="0"/>
        <w:pageBreakBefore w:val="0"/>
        <w:widowControl w:val="0"/>
        <w:kinsoku/>
        <w:wordWrap/>
        <w:overflowPunct/>
        <w:topLinePunct w:val="0"/>
        <w:autoSpaceDE/>
        <w:autoSpaceDN/>
        <w:bidi w:val="0"/>
        <w:spacing w:after="0" w:line="500" w:lineRule="exact"/>
        <w:textAlignment w:val="auto"/>
      </w:pPr>
    </w:p>
    <w:sectPr>
      <w:footerReference r:id="rId5" w:type="default"/>
      <w:footerReference r:id="rId6" w:type="even"/>
      <w:pgSz w:w="11906" w:h="16838"/>
      <w:pgMar w:top="1417" w:right="1489" w:bottom="1701"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90E6">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14:paraId="4BAEADB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3C69">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507E1745">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18D688C"/>
    <w:rsid w:val="01BD1596"/>
    <w:rsid w:val="02472074"/>
    <w:rsid w:val="03660038"/>
    <w:rsid w:val="038607A9"/>
    <w:rsid w:val="03D3709E"/>
    <w:rsid w:val="04352063"/>
    <w:rsid w:val="0451309A"/>
    <w:rsid w:val="04CE5F92"/>
    <w:rsid w:val="04D7394F"/>
    <w:rsid w:val="05D86D8E"/>
    <w:rsid w:val="06C61F8A"/>
    <w:rsid w:val="06CB0DA2"/>
    <w:rsid w:val="06EF0523"/>
    <w:rsid w:val="07F9763F"/>
    <w:rsid w:val="080A2360"/>
    <w:rsid w:val="08152F29"/>
    <w:rsid w:val="086449F8"/>
    <w:rsid w:val="0A4A7B41"/>
    <w:rsid w:val="0B0D3BAF"/>
    <w:rsid w:val="0C8148F6"/>
    <w:rsid w:val="0C9631EC"/>
    <w:rsid w:val="0CEB3CC0"/>
    <w:rsid w:val="0D9C0CB6"/>
    <w:rsid w:val="0DC237E9"/>
    <w:rsid w:val="0E4235DD"/>
    <w:rsid w:val="0EE75176"/>
    <w:rsid w:val="0F1B0D06"/>
    <w:rsid w:val="106D04B5"/>
    <w:rsid w:val="11D67C68"/>
    <w:rsid w:val="11E5432A"/>
    <w:rsid w:val="126207DC"/>
    <w:rsid w:val="12E07B72"/>
    <w:rsid w:val="130F7F04"/>
    <w:rsid w:val="14EB7326"/>
    <w:rsid w:val="15F71DE4"/>
    <w:rsid w:val="16462919"/>
    <w:rsid w:val="165D150E"/>
    <w:rsid w:val="189E0343"/>
    <w:rsid w:val="18ED55F2"/>
    <w:rsid w:val="18F71DA0"/>
    <w:rsid w:val="192430F8"/>
    <w:rsid w:val="192F4D6B"/>
    <w:rsid w:val="1B142293"/>
    <w:rsid w:val="1B472F71"/>
    <w:rsid w:val="1B7E2988"/>
    <w:rsid w:val="1BF73DFF"/>
    <w:rsid w:val="1C2A1609"/>
    <w:rsid w:val="1C554A09"/>
    <w:rsid w:val="1C760E8E"/>
    <w:rsid w:val="1CC77F6D"/>
    <w:rsid w:val="1D0B2357"/>
    <w:rsid w:val="1D281562"/>
    <w:rsid w:val="1DA41759"/>
    <w:rsid w:val="1DC7279C"/>
    <w:rsid w:val="1FB05CD4"/>
    <w:rsid w:val="1FF75BA7"/>
    <w:rsid w:val="20A1176F"/>
    <w:rsid w:val="20FF6BED"/>
    <w:rsid w:val="21DB071F"/>
    <w:rsid w:val="23C70DE4"/>
    <w:rsid w:val="256B7116"/>
    <w:rsid w:val="257258FD"/>
    <w:rsid w:val="257A1FCB"/>
    <w:rsid w:val="258533FD"/>
    <w:rsid w:val="265F55AE"/>
    <w:rsid w:val="28246795"/>
    <w:rsid w:val="28F17A18"/>
    <w:rsid w:val="298049D2"/>
    <w:rsid w:val="29B9358E"/>
    <w:rsid w:val="29D95212"/>
    <w:rsid w:val="29DC72CB"/>
    <w:rsid w:val="2A156EA8"/>
    <w:rsid w:val="2A6B0D45"/>
    <w:rsid w:val="2A6B32EA"/>
    <w:rsid w:val="2A9452B4"/>
    <w:rsid w:val="2AD76F64"/>
    <w:rsid w:val="2AED255D"/>
    <w:rsid w:val="2AF67F32"/>
    <w:rsid w:val="2B546A86"/>
    <w:rsid w:val="2BE5696B"/>
    <w:rsid w:val="2BF3445E"/>
    <w:rsid w:val="2D435B05"/>
    <w:rsid w:val="2D7F2366"/>
    <w:rsid w:val="2E376F20"/>
    <w:rsid w:val="2E3E0B82"/>
    <w:rsid w:val="2EB8326D"/>
    <w:rsid w:val="2EC647F8"/>
    <w:rsid w:val="2F1C452C"/>
    <w:rsid w:val="2F2B5AD3"/>
    <w:rsid w:val="2F775B4A"/>
    <w:rsid w:val="304968F5"/>
    <w:rsid w:val="312F0BAA"/>
    <w:rsid w:val="319B2957"/>
    <w:rsid w:val="31EF2C12"/>
    <w:rsid w:val="321B5FC0"/>
    <w:rsid w:val="32313B72"/>
    <w:rsid w:val="32F81BE0"/>
    <w:rsid w:val="330404AD"/>
    <w:rsid w:val="333A70F8"/>
    <w:rsid w:val="335C03FF"/>
    <w:rsid w:val="346142EB"/>
    <w:rsid w:val="34D67C12"/>
    <w:rsid w:val="352127FC"/>
    <w:rsid w:val="35DE23AC"/>
    <w:rsid w:val="35E530DB"/>
    <w:rsid w:val="35FE5CE7"/>
    <w:rsid w:val="36064491"/>
    <w:rsid w:val="36357256"/>
    <w:rsid w:val="36B04B8C"/>
    <w:rsid w:val="37265118"/>
    <w:rsid w:val="37804824"/>
    <w:rsid w:val="37C3002A"/>
    <w:rsid w:val="37D26C6D"/>
    <w:rsid w:val="37D57C00"/>
    <w:rsid w:val="37EB30AA"/>
    <w:rsid w:val="39154189"/>
    <w:rsid w:val="39A551D5"/>
    <w:rsid w:val="39C368F3"/>
    <w:rsid w:val="3A141755"/>
    <w:rsid w:val="3A5A02B1"/>
    <w:rsid w:val="3A754AB1"/>
    <w:rsid w:val="3B4557B6"/>
    <w:rsid w:val="3B5F0A6E"/>
    <w:rsid w:val="3BE2480B"/>
    <w:rsid w:val="3BEC23BA"/>
    <w:rsid w:val="3C092B3A"/>
    <w:rsid w:val="3D964671"/>
    <w:rsid w:val="3E1E3B26"/>
    <w:rsid w:val="3EEB4CC0"/>
    <w:rsid w:val="3F0A2CDF"/>
    <w:rsid w:val="3F592E84"/>
    <w:rsid w:val="3FD3057E"/>
    <w:rsid w:val="426D0F44"/>
    <w:rsid w:val="436F2DE9"/>
    <w:rsid w:val="4578240D"/>
    <w:rsid w:val="45970B15"/>
    <w:rsid w:val="45D33CB3"/>
    <w:rsid w:val="467F2638"/>
    <w:rsid w:val="472A6514"/>
    <w:rsid w:val="474D7463"/>
    <w:rsid w:val="477F4DCA"/>
    <w:rsid w:val="487354A5"/>
    <w:rsid w:val="48D93109"/>
    <w:rsid w:val="497C29E2"/>
    <w:rsid w:val="49E46707"/>
    <w:rsid w:val="4A1715CD"/>
    <w:rsid w:val="4A5F5E3A"/>
    <w:rsid w:val="4C886B38"/>
    <w:rsid w:val="4CD17FB7"/>
    <w:rsid w:val="4E4F1DC0"/>
    <w:rsid w:val="4FA339F9"/>
    <w:rsid w:val="500C5412"/>
    <w:rsid w:val="50200255"/>
    <w:rsid w:val="50294A73"/>
    <w:rsid w:val="5123144B"/>
    <w:rsid w:val="51605A03"/>
    <w:rsid w:val="517E6BA5"/>
    <w:rsid w:val="51B35AFB"/>
    <w:rsid w:val="51C40042"/>
    <w:rsid w:val="51FC167C"/>
    <w:rsid w:val="524128AE"/>
    <w:rsid w:val="524B02EE"/>
    <w:rsid w:val="52F443F6"/>
    <w:rsid w:val="53A423C2"/>
    <w:rsid w:val="540E3AF2"/>
    <w:rsid w:val="54960EC9"/>
    <w:rsid w:val="54A62208"/>
    <w:rsid w:val="54D56396"/>
    <w:rsid w:val="553A0938"/>
    <w:rsid w:val="565E0A7D"/>
    <w:rsid w:val="5762619C"/>
    <w:rsid w:val="57D31202"/>
    <w:rsid w:val="581B429D"/>
    <w:rsid w:val="58776436"/>
    <w:rsid w:val="58FF023E"/>
    <w:rsid w:val="5953705B"/>
    <w:rsid w:val="59744CEC"/>
    <w:rsid w:val="59E93E36"/>
    <w:rsid w:val="5A57119B"/>
    <w:rsid w:val="5A7021C5"/>
    <w:rsid w:val="5B3918D1"/>
    <w:rsid w:val="5B9523B4"/>
    <w:rsid w:val="5C366648"/>
    <w:rsid w:val="5C653FCC"/>
    <w:rsid w:val="5DB433F2"/>
    <w:rsid w:val="5E04098C"/>
    <w:rsid w:val="5E2C3F58"/>
    <w:rsid w:val="601224D1"/>
    <w:rsid w:val="608A1109"/>
    <w:rsid w:val="60F135C1"/>
    <w:rsid w:val="610D6688"/>
    <w:rsid w:val="620E6EB7"/>
    <w:rsid w:val="62187C75"/>
    <w:rsid w:val="629403E6"/>
    <w:rsid w:val="62A277D6"/>
    <w:rsid w:val="62DD682F"/>
    <w:rsid w:val="62EC34E7"/>
    <w:rsid w:val="630D45E0"/>
    <w:rsid w:val="637C2BD0"/>
    <w:rsid w:val="63F10D6C"/>
    <w:rsid w:val="63F53316"/>
    <w:rsid w:val="63F574C2"/>
    <w:rsid w:val="641B658D"/>
    <w:rsid w:val="64D46ECA"/>
    <w:rsid w:val="666307E2"/>
    <w:rsid w:val="66A64DB4"/>
    <w:rsid w:val="67354611"/>
    <w:rsid w:val="67394A87"/>
    <w:rsid w:val="67646FE5"/>
    <w:rsid w:val="6786579D"/>
    <w:rsid w:val="67881ECE"/>
    <w:rsid w:val="680D7435"/>
    <w:rsid w:val="69231689"/>
    <w:rsid w:val="698D059A"/>
    <w:rsid w:val="69D7428F"/>
    <w:rsid w:val="6A4F2E96"/>
    <w:rsid w:val="6B6C3385"/>
    <w:rsid w:val="6CE213BF"/>
    <w:rsid w:val="6D653433"/>
    <w:rsid w:val="6DEB2D24"/>
    <w:rsid w:val="6E0F3570"/>
    <w:rsid w:val="6E317E13"/>
    <w:rsid w:val="6E7A1741"/>
    <w:rsid w:val="6ECD090E"/>
    <w:rsid w:val="6F681626"/>
    <w:rsid w:val="6FAC1AA6"/>
    <w:rsid w:val="6FD308AB"/>
    <w:rsid w:val="704A09FA"/>
    <w:rsid w:val="70FD10CF"/>
    <w:rsid w:val="71932595"/>
    <w:rsid w:val="71CD4131"/>
    <w:rsid w:val="727B329F"/>
    <w:rsid w:val="72BB2C68"/>
    <w:rsid w:val="72F223FE"/>
    <w:rsid w:val="738B2B6A"/>
    <w:rsid w:val="74EA0731"/>
    <w:rsid w:val="75177132"/>
    <w:rsid w:val="75D339C0"/>
    <w:rsid w:val="75EF5071"/>
    <w:rsid w:val="76091E3E"/>
    <w:rsid w:val="7660345A"/>
    <w:rsid w:val="76F800C6"/>
    <w:rsid w:val="76FF7281"/>
    <w:rsid w:val="77642A6D"/>
    <w:rsid w:val="779E5038"/>
    <w:rsid w:val="78814601"/>
    <w:rsid w:val="78F51DBB"/>
    <w:rsid w:val="79272D7D"/>
    <w:rsid w:val="792818BD"/>
    <w:rsid w:val="796C1DA3"/>
    <w:rsid w:val="7B05195C"/>
    <w:rsid w:val="7B3E1B4F"/>
    <w:rsid w:val="7BC66886"/>
    <w:rsid w:val="7C3A77C3"/>
    <w:rsid w:val="7C7853F2"/>
    <w:rsid w:val="7C9F01EF"/>
    <w:rsid w:val="7D5755C1"/>
    <w:rsid w:val="7D8F4855"/>
    <w:rsid w:val="7F2F09BC"/>
    <w:rsid w:val="7F313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rFonts w:ascii="仿宋_GB2312" w:eastAsia="仿宋_GB2312"/>
      <w:color w:val="FF0000"/>
      <w:sz w:val="28"/>
    </w:rPr>
  </w:style>
  <w:style w:type="paragraph" w:styleId="3">
    <w:name w:val="Body Text Indent 2"/>
    <w:basedOn w:val="1"/>
    <w:qFormat/>
    <w:uiPriority w:val="0"/>
    <w:pPr>
      <w:spacing w:line="460" w:lineRule="exact"/>
      <w:ind w:firstLine="560" w:firstLineChars="200"/>
    </w:pPr>
    <w:rPr>
      <w:rFonts w:ascii="仿宋_GB2312" w:hAnsi="宋体" w:eastAsia="仿宋_GB2312"/>
      <w:color w:val="000000"/>
      <w:sz w:val="28"/>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page number"/>
    <w:basedOn w:val="7"/>
    <w:qFormat/>
    <w:uiPriority w:val="0"/>
  </w:style>
  <w:style w:type="character" w:styleId="10">
    <w:name w:val="Hyperlink"/>
    <w:basedOn w:val="7"/>
    <w:semiHidden/>
    <w:unhideWhenUsed/>
    <w:qFormat/>
    <w:uiPriority w:val="99"/>
    <w:rPr>
      <w:color w:val="0000FF"/>
      <w:u w:val="single"/>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3555</Words>
  <Characters>3969</Characters>
  <Lines>1</Lines>
  <Paragraphs>1</Paragraphs>
  <TotalTime>0</TotalTime>
  <ScaleCrop>false</ScaleCrop>
  <LinksUpToDate>false</LinksUpToDate>
  <CharactersWithSpaces>4019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WPS_1496669605</cp:lastModifiedBy>
  <cp:lastPrinted>2025-03-17T02:57:00Z</cp:lastPrinted>
  <dcterms:modified xsi:type="dcterms:W3CDTF">2025-04-03T00:14:57Z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eyJoZGlkIjoiZTgxMTI3OTY5ZmFkNmMyMzFlY2E5ODdlMzhkYjM2YjAiLCJ1c2VySWQiOiIyODM5Nzc1MTQifQ==</vt:lpwstr>
  </property>
  <property fmtid="{D5CDD505-2E9C-101B-9397-08002B2CF9AE}" pid="4" name="ICV">
    <vt:lpwstr>6094A9F5933E4FAE92689B7F93889F42_13</vt:lpwstr>
  </property>
</Properties>
</file>