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50747"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bookmarkStart w:id="0" w:name="_GoBack"/>
      <w:bookmarkEnd w:id="0"/>
    </w:p>
    <w:p w14:paraId="75C2BE18">
      <w:pPr>
        <w:spacing w:before="156" w:beforeLines="50" w:after="156" w:afterLines="50"/>
        <w:jc w:val="center"/>
        <w:rPr>
          <w:rFonts w:eastAsia="方正小标宋简体"/>
          <w:spacing w:val="-6"/>
          <w:sz w:val="36"/>
          <w:szCs w:val="36"/>
          <w:lang w:bidi="zh-CN"/>
        </w:rPr>
      </w:pPr>
      <w:r>
        <w:rPr>
          <w:rFonts w:hint="eastAsia" w:ascii="Times New Roman" w:hAnsi="Times New Roman" w:eastAsia="方正小标宋简体" w:cs="Times New Roman"/>
          <w:snapToGrid w:val="0"/>
          <w:sz w:val="36"/>
          <w:szCs w:val="36"/>
          <w:lang w:val="zh-CN" w:bidi="zh-CN"/>
        </w:rPr>
        <w:t>“十五五”职业教育与高等学历继续教育山西省规划教材拟推荐名单</w:t>
      </w:r>
    </w:p>
    <w:tbl>
      <w:tblPr>
        <w:tblStyle w:val="3"/>
        <w:tblpPr w:leftFromText="180" w:rightFromText="180" w:vertAnchor="text" w:horzAnchor="margin" w:tblpXSpec="center" w:tblpY="193"/>
        <w:tblW w:w="14480" w:type="dxa"/>
        <w:tblInd w:w="-15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6000"/>
        <w:gridCol w:w="1844"/>
        <w:gridCol w:w="1636"/>
        <w:gridCol w:w="4101"/>
      </w:tblGrid>
      <w:tr w14:paraId="30431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DDF7A">
            <w:p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32B01">
            <w:pPr>
              <w:ind w:left="-93"/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napToGrid w:val="0"/>
                <w:sz w:val="28"/>
                <w:szCs w:val="28"/>
                <w:lang w:eastAsia="zh-CN"/>
              </w:rPr>
              <w:t>课程</w:t>
            </w:r>
            <w:r>
              <w:rPr>
                <w:rFonts w:hint="eastAsia" w:ascii="仿宋_GB2312" w:hAnsi="Times New Roman" w:eastAsia="仿宋_GB2312" w:cs="Times New Roman"/>
                <w:snapToGrid w:val="0"/>
                <w:sz w:val="28"/>
                <w:szCs w:val="28"/>
              </w:rPr>
              <w:t>名称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59D7B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sz w:val="28"/>
                <w:szCs w:val="28"/>
                <w:lang w:eastAsia="zh-CN"/>
              </w:rPr>
              <w:t>申报部门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7428A">
            <w:pPr>
              <w:spacing w:line="400" w:lineRule="exact"/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 w:val="0"/>
                <w:sz w:val="28"/>
                <w:szCs w:val="28"/>
                <w:lang w:eastAsia="zh-CN"/>
              </w:rPr>
              <w:t>课程负责人</w:t>
            </w:r>
          </w:p>
        </w:tc>
        <w:tc>
          <w:tcPr>
            <w:tcW w:w="4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06D38">
            <w:pPr>
              <w:jc w:val="center"/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 w:val="0"/>
                <w:sz w:val="28"/>
                <w:szCs w:val="28"/>
                <w:lang w:eastAsia="zh-CN"/>
              </w:rPr>
              <w:t>课程团队</w:t>
            </w:r>
          </w:p>
        </w:tc>
      </w:tr>
      <w:tr w14:paraId="6DD80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09222">
            <w:pPr>
              <w:ind w:left="-9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2F407">
            <w:pPr>
              <w:ind w:left="99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电机技术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86391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电力工程系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0A643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王娟平</w:t>
            </w:r>
          </w:p>
        </w:tc>
        <w:tc>
          <w:tcPr>
            <w:tcW w:w="4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4A832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张艳娟、刘赛佳、赵立勋、张建军、杜静、田晓娟、汪冬</w:t>
            </w:r>
          </w:p>
        </w:tc>
      </w:tr>
      <w:tr w14:paraId="69B41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9F2D6">
            <w:pPr>
              <w:ind w:left="-93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5C866">
            <w:pPr>
              <w:ind w:left="99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电力系统继电保护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59D8F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电力工程系</w:t>
            </w:r>
          </w:p>
        </w:tc>
        <w:tc>
          <w:tcPr>
            <w:tcW w:w="1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A731B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任贤</w:t>
            </w:r>
          </w:p>
        </w:tc>
        <w:tc>
          <w:tcPr>
            <w:tcW w:w="4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EABE6"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徐英、张春娟、史文龙、李中媛（企业）、马静（企业）、张建伟（行业）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6AF3B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AD7E6">
            <w:pPr>
              <w:ind w:left="-93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5DDD9">
            <w:pPr>
              <w:ind w:left="99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变电站综合自动化运行与维护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858BD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电力工程系</w:t>
            </w:r>
          </w:p>
        </w:tc>
        <w:tc>
          <w:tcPr>
            <w:tcW w:w="1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5210CF"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徐英</w:t>
            </w:r>
          </w:p>
        </w:tc>
        <w:tc>
          <w:tcPr>
            <w:tcW w:w="4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CE55A2"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任贤、张春娟、贾慧</w:t>
            </w:r>
          </w:p>
        </w:tc>
      </w:tr>
      <w:tr w14:paraId="6ED6A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ED339">
            <w:pPr>
              <w:ind w:left="-93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46E5F">
            <w:pPr>
              <w:ind w:left="99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太阳能光伏发电技术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96FF7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动力工程系</w:t>
            </w:r>
          </w:p>
        </w:tc>
        <w:tc>
          <w:tcPr>
            <w:tcW w:w="1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10DCB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苏华莺</w:t>
            </w:r>
          </w:p>
        </w:tc>
        <w:tc>
          <w:tcPr>
            <w:tcW w:w="4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499B12"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张伟、陈雅丽、范梅梅、冯泓滔</w:t>
            </w:r>
          </w:p>
        </w:tc>
      </w:tr>
      <w:tr w14:paraId="71DDC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25368">
            <w:pPr>
              <w:ind w:left="-93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19AE1">
            <w:pPr>
              <w:ind w:left="99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习近平新时代中国特色社会主义思想概论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0F1D5">
            <w:pPr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思政部</w:t>
            </w:r>
          </w:p>
        </w:tc>
        <w:tc>
          <w:tcPr>
            <w:tcW w:w="16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03E372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陈爽</w:t>
            </w:r>
          </w:p>
        </w:tc>
        <w:tc>
          <w:tcPr>
            <w:tcW w:w="4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8E8C2C"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董文馨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郝向宇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陆远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李嘉琪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樊容</w:t>
            </w:r>
          </w:p>
        </w:tc>
      </w:tr>
    </w:tbl>
    <w:p w14:paraId="49BA391F"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0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yNjNjYzQ4N2I4NWZmOTBmZmNlYTI5YWQzMjk4NzQifQ=="/>
  </w:docVars>
  <w:rsids>
    <w:rsidRoot w:val="00000000"/>
    <w:rsid w:val="4C7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qFormat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99"/>
    <w:pPr>
      <w:ind w:left="100" w:leftChars="2500"/>
    </w:pPr>
  </w:style>
  <w:style w:type="character" w:styleId="5">
    <w:name w:val="Hyperlink"/>
    <w:basedOn w:val="4"/>
    <w:qFormat/>
    <w:uiPriority w:val="99"/>
    <w:rPr>
      <w:color w:val="0563C1"/>
      <w:u w:val="single"/>
    </w:rPr>
  </w:style>
  <w:style w:type="character" w:customStyle="1" w:styleId="6">
    <w:name w:val="Unresolved Mention"/>
    <w:basedOn w:val="4"/>
    <w:qFormat/>
    <w:uiPriority w:val="99"/>
    <w:rPr>
      <w:color w:val="605E5C"/>
      <w:shd w:val="clear" w:color="auto" w:fill="E1DFDD"/>
    </w:rPr>
  </w:style>
  <w:style w:type="character" w:customStyle="1" w:styleId="7">
    <w:name w:val="日期 字符"/>
    <w:basedOn w:val="4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493</Characters>
  <Paragraphs>49</Paragraphs>
  <TotalTime>77</TotalTime>
  <ScaleCrop>false</ScaleCrop>
  <LinksUpToDate>false</LinksUpToDate>
  <CharactersWithSpaces>495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2026-06-17T07:02:00Z</dcterms:created>
  <dc:creator>Administrator</dc:creator>
  <cp:lastModifiedBy>Administrator</cp:lastModifiedBy>
  <cp:lastPrinted>2026-06-17T08:06:00Z</cp:lastPrinted>
  <dcterms:modified xsi:type="dcterms:W3CDTF">2026-10-29T01:46:39Z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eyJoZGlkIjoiZDU4YWMzNmM1NTM4YjMyNTY0ZTFhM2U0ZGYxYWIzMzYiLCJ1c2VySWQiOiIzMzk0NjA5NTQifQ==</vt:lpwstr>
  </property>
  <property fmtid="{D5CDD505-2E9C-101B-9397-08002B2CF9AE}" pid="3" name="KSOProductBuildVer">
    <vt:lpwstr>2052-12.1.0.18276</vt:lpwstr>
  </property>
  <property fmtid="{D5CDD505-2E9C-101B-9397-08002B2CF9AE}" pid="4" name="ICV">
    <vt:lpwstr>30edfad1c0524f599c956479cd96982b_23</vt:lpwstr>
  </property>
</Properties>
</file>